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D1" w:rsidRPr="00410ADA" w:rsidRDefault="00280948" w:rsidP="00280948">
      <w:pPr>
        <w:pBdr>
          <w:top w:val="single" w:sz="12" w:space="1" w:color="auto"/>
          <w:left w:val="single" w:sz="12" w:space="4" w:color="auto"/>
          <w:bottom w:val="single" w:sz="12" w:space="1" w:color="auto"/>
          <w:right w:val="single" w:sz="12" w:space="4" w:color="auto"/>
        </w:pBdr>
        <w:jc w:val="right"/>
        <w:rPr>
          <w:rFonts w:ascii="Arial" w:hAnsi="Arial" w:cs="Arial"/>
          <w:b/>
          <w:sz w:val="40"/>
          <w:szCs w:val="40"/>
        </w:rPr>
      </w:pPr>
      <w:r>
        <w:rPr>
          <w:rFonts w:cs="Arial"/>
          <w:b/>
          <w:noProof/>
          <w:sz w:val="40"/>
          <w:szCs w:val="40"/>
        </w:rPr>
        <w:drawing>
          <wp:inline distT="0" distB="0" distL="0" distR="0" wp14:anchorId="083AE7E3" wp14:editId="56DEA2CA">
            <wp:extent cx="1524000" cy="1028700"/>
            <wp:effectExtent l="0" t="0" r="0" b="0"/>
            <wp:docPr id="22" name="Picture 1" descr="Description: Description: C:\Users\rmahoney\Local Settings\Temporary Internet Files\Content.Outlook\2OQ07J95\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rmahoney\Local Settings\Temporary Internet Files\Content.Outlook\2OQ07J95\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inline>
        </w:drawing>
      </w:r>
    </w:p>
    <w:p w:rsidR="003F71D1" w:rsidRPr="00410ADA" w:rsidRDefault="003F71D1" w:rsidP="003F71D1">
      <w:pPr>
        <w:pBdr>
          <w:top w:val="single" w:sz="12" w:space="1" w:color="auto"/>
          <w:left w:val="single" w:sz="12" w:space="4" w:color="auto"/>
          <w:bottom w:val="single" w:sz="12" w:space="1" w:color="auto"/>
          <w:right w:val="single" w:sz="12" w:space="4" w:color="auto"/>
        </w:pBdr>
        <w:rPr>
          <w:rFonts w:ascii="Arial" w:hAnsi="Arial" w:cs="Arial"/>
          <w:b/>
          <w:sz w:val="40"/>
          <w:szCs w:val="40"/>
        </w:rPr>
      </w:pP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6"/>
          <w:szCs w:val="56"/>
        </w:rPr>
      </w:pPr>
      <w:r w:rsidRPr="00410ADA">
        <w:rPr>
          <w:rFonts w:ascii="Arial" w:hAnsi="Arial" w:cs="Arial"/>
          <w:b/>
          <w:sz w:val="56"/>
          <w:szCs w:val="56"/>
        </w:rPr>
        <w:t>LITERACY</w:t>
      </w: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410ADA">
        <w:rPr>
          <w:rFonts w:ascii="Arial" w:hAnsi="Arial" w:cs="Arial"/>
          <w:b/>
          <w:sz w:val="56"/>
          <w:szCs w:val="56"/>
        </w:rPr>
        <w:t>POLICY</w:t>
      </w: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r w:rsidRPr="00410ADA">
        <w:rPr>
          <w:rFonts w:ascii="Arial" w:hAnsi="Arial" w:cs="Arial"/>
          <w:b/>
          <w:sz w:val="52"/>
          <w:szCs w:val="52"/>
        </w:rPr>
        <w:t>Dormers Wells High School</w:t>
      </w: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r w:rsidRPr="00410ADA">
        <w:rPr>
          <w:rFonts w:ascii="Arial" w:hAnsi="Arial" w:cs="Arial"/>
          <w:b/>
          <w:sz w:val="52"/>
          <w:szCs w:val="52"/>
        </w:rPr>
        <w:t>Maths, Computing and Applied Learning Specialist College</w:t>
      </w: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410ADA">
        <w:rPr>
          <w:rFonts w:ascii="Arial" w:hAnsi="Arial" w:cs="Arial"/>
          <w:b/>
          <w:sz w:val="52"/>
          <w:szCs w:val="52"/>
        </w:rPr>
        <w:t>&amp; Leading Edge School</w:t>
      </w: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3F71D1"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3F71D1" w:rsidRPr="00410ADA"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20"/>
          <w:szCs w:val="20"/>
        </w:rPr>
      </w:pPr>
    </w:p>
    <w:tbl>
      <w:tblPr>
        <w:tblStyle w:val="TableGrid"/>
        <w:tblW w:w="0" w:type="auto"/>
        <w:jc w:val="right"/>
        <w:tblLook w:val="04A0" w:firstRow="1" w:lastRow="0" w:firstColumn="1" w:lastColumn="0" w:noHBand="0" w:noVBand="1"/>
      </w:tblPr>
      <w:tblGrid>
        <w:gridCol w:w="2235"/>
        <w:gridCol w:w="1701"/>
      </w:tblGrid>
      <w:tr w:rsidR="00280948" w:rsidTr="00280948">
        <w:trPr>
          <w:jc w:val="right"/>
        </w:trPr>
        <w:tc>
          <w:tcPr>
            <w:tcW w:w="2235" w:type="dxa"/>
            <w:tcBorders>
              <w:top w:val="single" w:sz="4" w:space="0" w:color="auto"/>
              <w:left w:val="single" w:sz="4" w:space="0" w:color="auto"/>
              <w:bottom w:val="single" w:sz="4" w:space="0" w:color="auto"/>
              <w:right w:val="single" w:sz="4" w:space="0" w:color="auto"/>
            </w:tcBorders>
            <w:hideMark/>
          </w:tcPr>
          <w:p w:rsidR="00280948" w:rsidRDefault="00280948">
            <w:pPr>
              <w:pStyle w:val="Footer"/>
              <w:rPr>
                <w:rFonts w:eastAsia="Times New Roman"/>
                <w:sz w:val="16"/>
                <w:szCs w:val="16"/>
                <w:lang w:val="en-US"/>
              </w:rPr>
            </w:pPr>
            <w:r>
              <w:rPr>
                <w:sz w:val="16"/>
                <w:szCs w:val="16"/>
              </w:rPr>
              <w:t>Ratified by Governors</w:t>
            </w:r>
          </w:p>
        </w:tc>
        <w:tc>
          <w:tcPr>
            <w:tcW w:w="1701" w:type="dxa"/>
            <w:tcBorders>
              <w:top w:val="single" w:sz="4" w:space="0" w:color="auto"/>
              <w:left w:val="single" w:sz="4" w:space="0" w:color="auto"/>
              <w:bottom w:val="single" w:sz="4" w:space="0" w:color="auto"/>
              <w:right w:val="single" w:sz="4" w:space="0" w:color="auto"/>
            </w:tcBorders>
            <w:hideMark/>
          </w:tcPr>
          <w:p w:rsidR="00280948" w:rsidRDefault="00371339">
            <w:pPr>
              <w:pStyle w:val="Footer"/>
              <w:rPr>
                <w:rFonts w:eastAsia="Times New Roman"/>
                <w:sz w:val="16"/>
                <w:szCs w:val="16"/>
                <w:lang w:val="en-US"/>
              </w:rPr>
            </w:pPr>
            <w:r>
              <w:rPr>
                <w:sz w:val="16"/>
                <w:szCs w:val="16"/>
              </w:rPr>
              <w:t>June 2018</w:t>
            </w:r>
          </w:p>
        </w:tc>
      </w:tr>
      <w:tr w:rsidR="00280948" w:rsidTr="00280948">
        <w:trPr>
          <w:jc w:val="right"/>
        </w:trPr>
        <w:tc>
          <w:tcPr>
            <w:tcW w:w="2235" w:type="dxa"/>
            <w:tcBorders>
              <w:top w:val="single" w:sz="4" w:space="0" w:color="auto"/>
              <w:left w:val="single" w:sz="4" w:space="0" w:color="auto"/>
              <w:bottom w:val="single" w:sz="4" w:space="0" w:color="auto"/>
              <w:right w:val="single" w:sz="4" w:space="0" w:color="auto"/>
            </w:tcBorders>
            <w:hideMark/>
          </w:tcPr>
          <w:p w:rsidR="00280948" w:rsidRDefault="00280948">
            <w:pPr>
              <w:pStyle w:val="Footer"/>
              <w:rPr>
                <w:rFonts w:eastAsia="Times New Roman"/>
                <w:sz w:val="16"/>
                <w:szCs w:val="16"/>
                <w:lang w:val="en-US"/>
              </w:rPr>
            </w:pPr>
            <w:r>
              <w:rPr>
                <w:sz w:val="16"/>
                <w:szCs w:val="16"/>
              </w:rPr>
              <w:t>Review Date</w:t>
            </w:r>
          </w:p>
        </w:tc>
        <w:tc>
          <w:tcPr>
            <w:tcW w:w="1701" w:type="dxa"/>
            <w:tcBorders>
              <w:top w:val="single" w:sz="4" w:space="0" w:color="auto"/>
              <w:left w:val="single" w:sz="4" w:space="0" w:color="auto"/>
              <w:bottom w:val="single" w:sz="4" w:space="0" w:color="auto"/>
              <w:right w:val="single" w:sz="4" w:space="0" w:color="auto"/>
            </w:tcBorders>
            <w:hideMark/>
          </w:tcPr>
          <w:p w:rsidR="00280948" w:rsidRDefault="00371339">
            <w:pPr>
              <w:pStyle w:val="Footer"/>
              <w:rPr>
                <w:rFonts w:eastAsia="Times New Roman"/>
                <w:sz w:val="16"/>
                <w:szCs w:val="16"/>
                <w:lang w:val="en-US"/>
              </w:rPr>
            </w:pPr>
            <w:r>
              <w:rPr>
                <w:sz w:val="16"/>
                <w:szCs w:val="16"/>
              </w:rPr>
              <w:t>June 2019</w:t>
            </w:r>
          </w:p>
        </w:tc>
      </w:tr>
      <w:tr w:rsidR="00280948" w:rsidTr="00280948">
        <w:trPr>
          <w:jc w:val="right"/>
        </w:trPr>
        <w:tc>
          <w:tcPr>
            <w:tcW w:w="2235" w:type="dxa"/>
            <w:tcBorders>
              <w:top w:val="single" w:sz="4" w:space="0" w:color="auto"/>
              <w:left w:val="single" w:sz="4" w:space="0" w:color="auto"/>
              <w:bottom w:val="single" w:sz="4" w:space="0" w:color="auto"/>
              <w:right w:val="single" w:sz="4" w:space="0" w:color="auto"/>
            </w:tcBorders>
            <w:hideMark/>
          </w:tcPr>
          <w:p w:rsidR="00280948" w:rsidRDefault="00280948">
            <w:pPr>
              <w:pStyle w:val="Footer"/>
              <w:rPr>
                <w:rFonts w:eastAsia="Times New Roman"/>
                <w:sz w:val="16"/>
                <w:szCs w:val="16"/>
                <w:lang w:val="en-US"/>
              </w:rPr>
            </w:pPr>
            <w:r>
              <w:rPr>
                <w:sz w:val="16"/>
                <w:szCs w:val="16"/>
              </w:rPr>
              <w:t>SLT Responsible</w:t>
            </w:r>
          </w:p>
        </w:tc>
        <w:tc>
          <w:tcPr>
            <w:tcW w:w="1701" w:type="dxa"/>
            <w:tcBorders>
              <w:top w:val="single" w:sz="4" w:space="0" w:color="auto"/>
              <w:left w:val="single" w:sz="4" w:space="0" w:color="auto"/>
              <w:bottom w:val="single" w:sz="4" w:space="0" w:color="auto"/>
              <w:right w:val="single" w:sz="4" w:space="0" w:color="auto"/>
            </w:tcBorders>
            <w:hideMark/>
          </w:tcPr>
          <w:p w:rsidR="00280948" w:rsidRDefault="00CB0203">
            <w:pPr>
              <w:pStyle w:val="Footer"/>
              <w:rPr>
                <w:rFonts w:eastAsia="Times New Roman"/>
                <w:sz w:val="16"/>
                <w:szCs w:val="16"/>
                <w:lang w:val="en-US"/>
              </w:rPr>
            </w:pPr>
            <w:r>
              <w:rPr>
                <w:sz w:val="16"/>
                <w:szCs w:val="16"/>
              </w:rPr>
              <w:t>Mr S</w:t>
            </w:r>
            <w:r w:rsidR="00371339">
              <w:rPr>
                <w:sz w:val="16"/>
                <w:szCs w:val="16"/>
              </w:rPr>
              <w:t xml:space="preserve"> Marker</w:t>
            </w:r>
          </w:p>
        </w:tc>
      </w:tr>
    </w:tbl>
    <w:p w:rsidR="00222EE3" w:rsidRDefault="00222EE3" w:rsidP="009D22D9">
      <w:pPr>
        <w:pStyle w:val="NoSpacing"/>
        <w:jc w:val="center"/>
        <w:rPr>
          <w:rFonts w:ascii="Arial" w:hAnsi="Arial" w:cs="Arial"/>
          <w:b/>
          <w:sz w:val="20"/>
          <w:szCs w:val="20"/>
          <w:u w:val="single"/>
        </w:rPr>
      </w:pPr>
    </w:p>
    <w:p w:rsidR="00222EE3" w:rsidRDefault="00222EE3" w:rsidP="009D22D9">
      <w:pPr>
        <w:pStyle w:val="NoSpacing"/>
        <w:jc w:val="center"/>
        <w:rPr>
          <w:rFonts w:ascii="Arial" w:hAnsi="Arial" w:cs="Arial"/>
          <w:b/>
          <w:sz w:val="20"/>
          <w:szCs w:val="20"/>
          <w:u w:val="single"/>
        </w:rPr>
      </w:pPr>
    </w:p>
    <w:p w:rsidR="00222EE3" w:rsidRDefault="00222EE3" w:rsidP="009D22D9">
      <w:pPr>
        <w:pStyle w:val="NoSpacing"/>
        <w:jc w:val="center"/>
        <w:rPr>
          <w:rFonts w:ascii="Arial" w:hAnsi="Arial" w:cs="Arial"/>
          <w:b/>
          <w:sz w:val="20"/>
          <w:szCs w:val="20"/>
          <w:u w:val="single"/>
        </w:rPr>
      </w:pPr>
    </w:p>
    <w:p w:rsidR="004A71BC" w:rsidRPr="00582535" w:rsidRDefault="00E96F93" w:rsidP="009D22D9">
      <w:pPr>
        <w:pStyle w:val="NoSpacing"/>
        <w:jc w:val="center"/>
        <w:rPr>
          <w:rFonts w:ascii="Arial" w:hAnsi="Arial" w:cs="Arial"/>
          <w:b/>
          <w:sz w:val="20"/>
          <w:szCs w:val="20"/>
          <w:u w:val="single"/>
        </w:rPr>
      </w:pPr>
      <w:r w:rsidRPr="00582535">
        <w:rPr>
          <w:rFonts w:ascii="Arial" w:hAnsi="Arial" w:cs="Arial"/>
          <w:b/>
          <w:sz w:val="20"/>
          <w:szCs w:val="20"/>
          <w:u w:val="single"/>
        </w:rPr>
        <w:lastRenderedPageBreak/>
        <w:t>Literacy Policy</w:t>
      </w:r>
    </w:p>
    <w:p w:rsidR="009D22D9" w:rsidRPr="00582535" w:rsidRDefault="009D22D9" w:rsidP="009D22D9">
      <w:pPr>
        <w:pStyle w:val="NoSpacing"/>
        <w:jc w:val="center"/>
        <w:rPr>
          <w:rFonts w:ascii="Arial" w:hAnsi="Arial" w:cs="Arial"/>
          <w:b/>
          <w:sz w:val="20"/>
          <w:szCs w:val="20"/>
          <w:u w:val="single"/>
        </w:rPr>
      </w:pPr>
    </w:p>
    <w:p w:rsidR="009D22D9" w:rsidRPr="00582535" w:rsidRDefault="009D22D9" w:rsidP="009D22D9">
      <w:pPr>
        <w:pStyle w:val="NoSpacing"/>
        <w:rPr>
          <w:rFonts w:ascii="Arial" w:hAnsi="Arial" w:cs="Arial"/>
          <w:b/>
          <w:sz w:val="20"/>
          <w:szCs w:val="20"/>
        </w:rPr>
      </w:pPr>
      <w:r w:rsidRPr="00582535">
        <w:rPr>
          <w:rFonts w:ascii="Arial" w:hAnsi="Arial" w:cs="Arial"/>
          <w:b/>
          <w:sz w:val="20"/>
          <w:szCs w:val="20"/>
        </w:rPr>
        <w:t>Principles</w:t>
      </w:r>
    </w:p>
    <w:p w:rsidR="009D22D9" w:rsidRPr="00582535" w:rsidRDefault="009D22D9" w:rsidP="001634A7">
      <w:pPr>
        <w:pStyle w:val="NoSpacing"/>
        <w:jc w:val="both"/>
        <w:rPr>
          <w:rFonts w:ascii="Arial" w:hAnsi="Arial" w:cs="Arial"/>
          <w:sz w:val="20"/>
          <w:szCs w:val="20"/>
        </w:rPr>
      </w:pPr>
      <w:r w:rsidRPr="00582535">
        <w:rPr>
          <w:rFonts w:ascii="Arial" w:hAnsi="Arial" w:cs="Arial"/>
          <w:sz w:val="20"/>
          <w:szCs w:val="20"/>
        </w:rPr>
        <w:t>At Dormers Wells High School we recognise that literacy skills are essential for our students to reach their potential in school and throughout life.  High levels of literacy are empowering. We endeavour to develop these skills to ensure that our students can read for information and pleasure, communicate effectively and make rapid academic progress.  Literacy underpins the school curriculum; competent literacy skills enable students to read, understand and access materials, including examination materials, so that they can achieve their educational potential and take a full and positive role in adult society. We understand the importance of having a rigorous whole-school literacy policy which is implemented systematically across the curriculum, where teachers ‘demonstrate an understanding of and take responsibility for promoting high standards of literacy, articulacy and the correct use of standard English, whatever the teacher’s specialist subject’ (Teaching Standards).</w:t>
      </w:r>
    </w:p>
    <w:p w:rsidR="009D22D9" w:rsidRPr="00582535" w:rsidRDefault="009D22D9" w:rsidP="009D22D9">
      <w:pPr>
        <w:pStyle w:val="NoSpacing"/>
        <w:rPr>
          <w:rFonts w:ascii="Arial" w:hAnsi="Arial" w:cs="Arial"/>
          <w:sz w:val="20"/>
          <w:szCs w:val="20"/>
        </w:rPr>
      </w:pPr>
    </w:p>
    <w:p w:rsidR="009D22D9" w:rsidRPr="00582535" w:rsidRDefault="009D22D9" w:rsidP="001634A7">
      <w:pPr>
        <w:pStyle w:val="NoSpacing"/>
        <w:jc w:val="both"/>
        <w:rPr>
          <w:rFonts w:ascii="Arial" w:hAnsi="Arial" w:cs="Arial"/>
          <w:sz w:val="20"/>
          <w:szCs w:val="20"/>
        </w:rPr>
      </w:pPr>
      <w:r w:rsidRPr="00582535">
        <w:rPr>
          <w:rFonts w:ascii="Arial" w:hAnsi="Arial" w:cs="Arial"/>
          <w:sz w:val="20"/>
          <w:szCs w:val="20"/>
        </w:rPr>
        <w:t>At Dormers Wells High School</w:t>
      </w:r>
      <w:r w:rsidR="003D1DF6">
        <w:rPr>
          <w:rFonts w:ascii="Arial" w:hAnsi="Arial" w:cs="Arial"/>
          <w:sz w:val="20"/>
          <w:szCs w:val="20"/>
        </w:rPr>
        <w:t>,</w:t>
      </w:r>
      <w:r w:rsidRPr="00582535">
        <w:rPr>
          <w:rFonts w:ascii="Arial" w:hAnsi="Arial" w:cs="Arial"/>
          <w:sz w:val="20"/>
          <w:szCs w:val="20"/>
        </w:rPr>
        <w:t xml:space="preserve"> we define</w:t>
      </w:r>
      <w:r w:rsidR="003B7ED5" w:rsidRPr="00582535">
        <w:rPr>
          <w:rFonts w:ascii="Arial" w:hAnsi="Arial" w:cs="Arial"/>
          <w:sz w:val="20"/>
          <w:szCs w:val="20"/>
        </w:rPr>
        <w:t xml:space="preserve"> </w:t>
      </w:r>
      <w:r w:rsidRPr="00582535">
        <w:rPr>
          <w:rFonts w:ascii="Arial" w:hAnsi="Arial" w:cs="Arial"/>
          <w:sz w:val="20"/>
          <w:szCs w:val="20"/>
        </w:rPr>
        <w:t>literacy as being able to read, write and speak correctly and having the ability to use language appropriately.  Articulacy is defined as the capacity to expres</w:t>
      </w:r>
      <w:r w:rsidR="003D1DF6">
        <w:rPr>
          <w:rFonts w:ascii="Arial" w:hAnsi="Arial" w:cs="Arial"/>
          <w:sz w:val="20"/>
          <w:szCs w:val="20"/>
        </w:rPr>
        <w:t xml:space="preserve">s an idea or feeling clearly.  </w:t>
      </w:r>
      <w:r w:rsidRPr="00582535">
        <w:rPr>
          <w:rFonts w:ascii="Arial" w:hAnsi="Arial" w:cs="Arial"/>
          <w:sz w:val="20"/>
          <w:szCs w:val="20"/>
        </w:rPr>
        <w:t>In this policy</w:t>
      </w:r>
      <w:r w:rsidR="003D1DF6">
        <w:rPr>
          <w:rFonts w:ascii="Arial" w:hAnsi="Arial" w:cs="Arial"/>
          <w:sz w:val="20"/>
          <w:szCs w:val="20"/>
        </w:rPr>
        <w:t>,</w:t>
      </w:r>
      <w:r w:rsidR="007E0D44">
        <w:rPr>
          <w:rFonts w:ascii="Arial" w:hAnsi="Arial" w:cs="Arial"/>
          <w:sz w:val="20"/>
          <w:szCs w:val="20"/>
        </w:rPr>
        <w:t xml:space="preserve"> we have integrated effective spoken language</w:t>
      </w:r>
      <w:r w:rsidRPr="00582535">
        <w:rPr>
          <w:rFonts w:ascii="Arial" w:hAnsi="Arial" w:cs="Arial"/>
          <w:sz w:val="20"/>
          <w:szCs w:val="20"/>
        </w:rPr>
        <w:t xml:space="preserve"> as one of the key aspects of literacy, along with reading and writing. Another key aspect of both spoken and written literacy includes the ability to communicate effectively in a range of contexts and for different purposes.</w:t>
      </w:r>
    </w:p>
    <w:p w:rsidR="009D22D9" w:rsidRPr="00582535" w:rsidRDefault="009D22D9" w:rsidP="009D22D9">
      <w:pPr>
        <w:pStyle w:val="NoSpacing"/>
        <w:rPr>
          <w:rFonts w:ascii="Arial" w:hAnsi="Arial" w:cs="Arial"/>
          <w:sz w:val="20"/>
          <w:szCs w:val="20"/>
        </w:rPr>
      </w:pPr>
    </w:p>
    <w:p w:rsidR="009D22D9" w:rsidRPr="00582535" w:rsidRDefault="009D22D9" w:rsidP="009D22D9">
      <w:pPr>
        <w:pStyle w:val="NoSpacing"/>
        <w:rPr>
          <w:rFonts w:ascii="Arial" w:hAnsi="Arial" w:cs="Arial"/>
          <w:b/>
          <w:sz w:val="20"/>
          <w:szCs w:val="20"/>
        </w:rPr>
      </w:pPr>
      <w:r w:rsidRPr="00582535">
        <w:rPr>
          <w:rFonts w:ascii="Arial" w:hAnsi="Arial" w:cs="Arial"/>
          <w:b/>
          <w:sz w:val="20"/>
          <w:szCs w:val="20"/>
        </w:rPr>
        <w:t>Aims</w:t>
      </w:r>
    </w:p>
    <w:p w:rsidR="009D22D9" w:rsidRPr="00222EE3" w:rsidRDefault="009D22D9" w:rsidP="001634A7">
      <w:pPr>
        <w:pStyle w:val="NoSpacing"/>
        <w:jc w:val="both"/>
        <w:rPr>
          <w:rFonts w:ascii="Arial" w:hAnsi="Arial" w:cs="Arial"/>
          <w:color w:val="000000" w:themeColor="text1"/>
          <w:sz w:val="20"/>
          <w:szCs w:val="20"/>
        </w:rPr>
      </w:pPr>
      <w:r w:rsidRPr="00582535">
        <w:rPr>
          <w:rFonts w:ascii="Arial" w:hAnsi="Arial" w:cs="Arial"/>
          <w:sz w:val="20"/>
          <w:szCs w:val="20"/>
        </w:rPr>
        <w:t xml:space="preserve">We are committed to developing a literate environment through modelling accurate and formal language </w:t>
      </w:r>
      <w:r w:rsidR="007E0D44">
        <w:rPr>
          <w:rFonts w:ascii="Arial" w:hAnsi="Arial" w:cs="Arial"/>
          <w:sz w:val="20"/>
          <w:szCs w:val="20"/>
        </w:rPr>
        <w:t>at all times.  Accurate and sophisticated</w:t>
      </w:r>
      <w:r w:rsidRPr="00582535">
        <w:rPr>
          <w:rFonts w:ascii="Arial" w:hAnsi="Arial" w:cs="Arial"/>
          <w:sz w:val="20"/>
          <w:szCs w:val="20"/>
        </w:rPr>
        <w:t xml:space="preserve"> use of literacy skills is recognised and praised.  We are all expected to have high expectations of literacy use; all staff correct errors in literacy. </w:t>
      </w:r>
      <w:r w:rsidR="00053332" w:rsidRPr="003D1DF6">
        <w:rPr>
          <w:rFonts w:ascii="Arial" w:hAnsi="Arial" w:cs="Arial"/>
          <w:sz w:val="20"/>
          <w:szCs w:val="20"/>
        </w:rPr>
        <w:t>Since</w:t>
      </w:r>
      <w:r w:rsidRPr="003D1DF6">
        <w:rPr>
          <w:rFonts w:ascii="Arial" w:hAnsi="Arial" w:cs="Arial"/>
          <w:sz w:val="20"/>
          <w:szCs w:val="20"/>
        </w:rPr>
        <w:t xml:space="preserve"> </w:t>
      </w:r>
      <w:r w:rsidRPr="00582535">
        <w:rPr>
          <w:rFonts w:ascii="Arial" w:hAnsi="Arial" w:cs="Arial"/>
          <w:sz w:val="20"/>
          <w:szCs w:val="20"/>
        </w:rPr>
        <w:t>2015</w:t>
      </w:r>
      <w:r w:rsidR="00053332">
        <w:rPr>
          <w:rFonts w:ascii="Arial" w:hAnsi="Arial" w:cs="Arial"/>
          <w:sz w:val="20"/>
          <w:szCs w:val="20"/>
        </w:rPr>
        <w:t>,</w:t>
      </w:r>
      <w:r w:rsidRPr="00582535">
        <w:rPr>
          <w:rFonts w:ascii="Arial" w:hAnsi="Arial" w:cs="Arial"/>
          <w:sz w:val="20"/>
          <w:szCs w:val="20"/>
        </w:rPr>
        <w:t xml:space="preserve"> a percentage of </w:t>
      </w:r>
      <w:r w:rsidR="00FA09FE">
        <w:rPr>
          <w:rFonts w:ascii="Arial" w:hAnsi="Arial" w:cs="Arial"/>
          <w:sz w:val="20"/>
          <w:szCs w:val="20"/>
        </w:rPr>
        <w:t xml:space="preserve">the marks of </w:t>
      </w:r>
      <w:r w:rsidR="003B7ED5" w:rsidRPr="00582535">
        <w:rPr>
          <w:rFonts w:ascii="Arial" w:hAnsi="Arial" w:cs="Arial"/>
          <w:sz w:val="20"/>
          <w:szCs w:val="20"/>
        </w:rPr>
        <w:t>many</w:t>
      </w:r>
      <w:r w:rsidRPr="00582535">
        <w:rPr>
          <w:rFonts w:ascii="Arial" w:hAnsi="Arial" w:cs="Arial"/>
          <w:sz w:val="20"/>
          <w:szCs w:val="20"/>
        </w:rPr>
        <w:t xml:space="preserve"> GCSE exams </w:t>
      </w:r>
      <w:r w:rsidR="00053332" w:rsidRPr="003D1DF6">
        <w:rPr>
          <w:rFonts w:ascii="Arial" w:hAnsi="Arial" w:cs="Arial"/>
          <w:sz w:val="20"/>
          <w:szCs w:val="20"/>
        </w:rPr>
        <w:t>are awarded</w:t>
      </w:r>
      <w:r w:rsidRPr="003D1DF6">
        <w:rPr>
          <w:rFonts w:ascii="Arial" w:hAnsi="Arial" w:cs="Arial"/>
          <w:sz w:val="20"/>
          <w:szCs w:val="20"/>
        </w:rPr>
        <w:t xml:space="preserve"> </w:t>
      </w:r>
      <w:r w:rsidRPr="00582535">
        <w:rPr>
          <w:rFonts w:ascii="Arial" w:hAnsi="Arial" w:cs="Arial"/>
          <w:sz w:val="20"/>
          <w:szCs w:val="20"/>
        </w:rPr>
        <w:t>to (SPAG) Spelling, Pu</w:t>
      </w:r>
      <w:r w:rsidR="003B7ED5" w:rsidRPr="00582535">
        <w:rPr>
          <w:rFonts w:ascii="Arial" w:hAnsi="Arial" w:cs="Arial"/>
          <w:sz w:val="20"/>
          <w:szCs w:val="20"/>
        </w:rPr>
        <w:t>nctuation and Grammar along with their use of specialist terms.</w:t>
      </w:r>
      <w:r w:rsidRPr="00582535">
        <w:rPr>
          <w:rFonts w:ascii="Arial" w:hAnsi="Arial" w:cs="Arial"/>
          <w:sz w:val="20"/>
          <w:szCs w:val="20"/>
        </w:rPr>
        <w:t xml:space="preserve"> We understand that at any time in the school day spoken or written language should be appropriate. In lessons, class or home learning the norm is for academic language to be used. Whilst we are always aspirational for our students, we understand that no assumptions should be made about th</w:t>
      </w:r>
      <w:r w:rsidR="007E0D44">
        <w:rPr>
          <w:rFonts w:ascii="Arial" w:hAnsi="Arial" w:cs="Arial"/>
          <w:sz w:val="20"/>
          <w:szCs w:val="20"/>
        </w:rPr>
        <w:t xml:space="preserve">e </w:t>
      </w:r>
      <w:r w:rsidR="007E0D44" w:rsidRPr="00222EE3">
        <w:rPr>
          <w:rFonts w:ascii="Arial" w:hAnsi="Arial" w:cs="Arial"/>
          <w:color w:val="000000" w:themeColor="text1"/>
          <w:sz w:val="20"/>
          <w:szCs w:val="20"/>
        </w:rPr>
        <w:t xml:space="preserve">comprehension of vocabulary. </w:t>
      </w:r>
      <w:r w:rsidRPr="00222EE3">
        <w:rPr>
          <w:rFonts w:ascii="Arial" w:hAnsi="Arial" w:cs="Arial"/>
          <w:color w:val="000000" w:themeColor="text1"/>
          <w:sz w:val="20"/>
          <w:szCs w:val="20"/>
        </w:rPr>
        <w:t>We know that it is important that all teachers help to teach and define all vocabulary and in particular academic or higher level language along with their own subject-specific vocabulary</w:t>
      </w:r>
      <w:r w:rsidR="007E0D44" w:rsidRPr="00222EE3">
        <w:rPr>
          <w:rFonts w:ascii="Arial" w:hAnsi="Arial" w:cs="Arial"/>
          <w:color w:val="000000" w:themeColor="text1"/>
          <w:sz w:val="20"/>
          <w:szCs w:val="20"/>
        </w:rPr>
        <w:t xml:space="preserve"> (Tier-3 words)</w:t>
      </w:r>
      <w:r w:rsidRPr="00222EE3">
        <w:rPr>
          <w:rFonts w:ascii="Arial" w:hAnsi="Arial" w:cs="Arial"/>
          <w:color w:val="000000" w:themeColor="text1"/>
          <w:sz w:val="20"/>
          <w:szCs w:val="20"/>
        </w:rPr>
        <w:t>. We actively encourage students to read quality literature from the literary canon, which will inevitably enrich students’ vocabulary and syntax. Recommended reads are available through the English department or through the librarians. Students are also encouraged to build an impressive list of authors</w:t>
      </w:r>
      <w:r w:rsidR="007E0D44" w:rsidRPr="00222EE3">
        <w:rPr>
          <w:rFonts w:ascii="Arial" w:hAnsi="Arial" w:cs="Arial"/>
          <w:color w:val="000000" w:themeColor="text1"/>
          <w:sz w:val="20"/>
          <w:szCs w:val="20"/>
        </w:rPr>
        <w:t xml:space="preserve"> they have had contact with</w:t>
      </w:r>
      <w:r w:rsidRPr="00222EE3">
        <w:rPr>
          <w:rFonts w:ascii="Arial" w:hAnsi="Arial" w:cs="Arial"/>
          <w:color w:val="000000" w:themeColor="text1"/>
          <w:sz w:val="20"/>
          <w:szCs w:val="20"/>
        </w:rPr>
        <w:t xml:space="preserve"> in preparation for their sixth form UCAS applications.</w:t>
      </w:r>
    </w:p>
    <w:p w:rsidR="009D22D9" w:rsidRPr="00222EE3" w:rsidRDefault="009D22D9" w:rsidP="009D22D9">
      <w:pPr>
        <w:pStyle w:val="NoSpacing"/>
        <w:rPr>
          <w:rFonts w:ascii="Arial" w:hAnsi="Arial" w:cs="Arial"/>
          <w:color w:val="000000" w:themeColor="text1"/>
          <w:sz w:val="20"/>
          <w:szCs w:val="20"/>
        </w:rPr>
      </w:pPr>
    </w:p>
    <w:p w:rsidR="009D22D9" w:rsidRPr="00222EE3" w:rsidRDefault="009D22D9" w:rsidP="001634A7">
      <w:pPr>
        <w:pStyle w:val="NoSpacing"/>
        <w:jc w:val="both"/>
        <w:rPr>
          <w:rFonts w:ascii="Arial" w:hAnsi="Arial" w:cs="Arial"/>
          <w:b/>
          <w:color w:val="000000" w:themeColor="text1"/>
          <w:sz w:val="20"/>
          <w:szCs w:val="20"/>
        </w:rPr>
      </w:pPr>
      <w:r w:rsidRPr="00222EE3">
        <w:rPr>
          <w:rFonts w:ascii="Arial" w:hAnsi="Arial" w:cs="Arial"/>
          <w:b/>
          <w:color w:val="000000" w:themeColor="text1"/>
          <w:sz w:val="20"/>
          <w:szCs w:val="20"/>
        </w:rPr>
        <w:t>Delivery of literacy</w:t>
      </w:r>
    </w:p>
    <w:p w:rsidR="009D22D9" w:rsidRPr="00222EE3" w:rsidRDefault="009D22D9" w:rsidP="001634A7">
      <w:pPr>
        <w:pStyle w:val="NoSpacing"/>
        <w:jc w:val="both"/>
        <w:rPr>
          <w:rFonts w:ascii="Arial" w:hAnsi="Arial" w:cs="Arial"/>
          <w:color w:val="000000" w:themeColor="text1"/>
          <w:sz w:val="20"/>
          <w:szCs w:val="20"/>
        </w:rPr>
      </w:pPr>
      <w:r w:rsidRPr="00222EE3">
        <w:rPr>
          <w:rFonts w:ascii="Arial" w:hAnsi="Arial" w:cs="Arial"/>
          <w:color w:val="000000" w:themeColor="text1"/>
          <w:sz w:val="20"/>
          <w:szCs w:val="20"/>
        </w:rPr>
        <w:t>The development of literacy is integral to all aspects of our school life. Literacy is delivered in the following ways:</w:t>
      </w:r>
    </w:p>
    <w:p w:rsidR="009D22D9" w:rsidRPr="00222EE3" w:rsidRDefault="009D22D9" w:rsidP="001634A7">
      <w:pPr>
        <w:pStyle w:val="NoSpacing"/>
        <w:jc w:val="both"/>
        <w:rPr>
          <w:rFonts w:ascii="Arial" w:hAnsi="Arial" w:cs="Arial"/>
          <w:color w:val="000000" w:themeColor="text1"/>
          <w:sz w:val="20"/>
          <w:szCs w:val="20"/>
        </w:rPr>
      </w:pPr>
    </w:p>
    <w:p w:rsidR="00F018EB" w:rsidRPr="00222EE3" w:rsidRDefault="00F018EB" w:rsidP="001634A7">
      <w:pPr>
        <w:pStyle w:val="NoSpacing"/>
        <w:numPr>
          <w:ilvl w:val="0"/>
          <w:numId w:val="14"/>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 xml:space="preserve">Through support and monitoring carried out by the school’s literacy lead in five key areas, as recommended by the National Literacy Trust: </w:t>
      </w:r>
    </w:p>
    <w:p w:rsidR="00F018EB" w:rsidRPr="00222EE3" w:rsidRDefault="00F018EB" w:rsidP="00F018EB">
      <w:pPr>
        <w:pStyle w:val="NoSpacing"/>
        <w:numPr>
          <w:ilvl w:val="1"/>
          <w:numId w:val="14"/>
        </w:numPr>
        <w:jc w:val="both"/>
        <w:rPr>
          <w:rFonts w:ascii="Arial" w:hAnsi="Arial" w:cs="Arial"/>
          <w:color w:val="000000" w:themeColor="text1"/>
          <w:sz w:val="20"/>
          <w:szCs w:val="20"/>
        </w:rPr>
      </w:pPr>
      <w:r w:rsidRPr="00222EE3">
        <w:rPr>
          <w:rFonts w:ascii="Arial" w:hAnsi="Arial" w:cs="Arial"/>
          <w:color w:val="000000" w:themeColor="text1"/>
          <w:sz w:val="20"/>
          <w:szCs w:val="20"/>
        </w:rPr>
        <w:t xml:space="preserve">Reading Enjoyment </w:t>
      </w:r>
    </w:p>
    <w:p w:rsidR="00F018EB" w:rsidRPr="00222EE3" w:rsidRDefault="00F018EB" w:rsidP="00F018EB">
      <w:pPr>
        <w:pStyle w:val="NoSpacing"/>
        <w:numPr>
          <w:ilvl w:val="1"/>
          <w:numId w:val="14"/>
        </w:numPr>
        <w:jc w:val="both"/>
        <w:rPr>
          <w:rFonts w:ascii="Arial" w:hAnsi="Arial" w:cs="Arial"/>
          <w:color w:val="000000" w:themeColor="text1"/>
          <w:sz w:val="20"/>
          <w:szCs w:val="20"/>
        </w:rPr>
      </w:pPr>
      <w:r w:rsidRPr="00222EE3">
        <w:rPr>
          <w:rFonts w:ascii="Arial" w:hAnsi="Arial" w:cs="Arial"/>
          <w:color w:val="000000" w:themeColor="text1"/>
          <w:sz w:val="20"/>
          <w:szCs w:val="20"/>
        </w:rPr>
        <w:t xml:space="preserve">Reading Skills </w:t>
      </w:r>
    </w:p>
    <w:p w:rsidR="00F018EB" w:rsidRPr="00222EE3" w:rsidRDefault="00F018EB" w:rsidP="00F018EB">
      <w:pPr>
        <w:pStyle w:val="NoSpacing"/>
        <w:numPr>
          <w:ilvl w:val="1"/>
          <w:numId w:val="14"/>
        </w:numPr>
        <w:jc w:val="both"/>
        <w:rPr>
          <w:rFonts w:ascii="Arial" w:hAnsi="Arial" w:cs="Arial"/>
          <w:color w:val="000000" w:themeColor="text1"/>
          <w:sz w:val="20"/>
          <w:szCs w:val="20"/>
        </w:rPr>
      </w:pPr>
      <w:r w:rsidRPr="00222EE3">
        <w:rPr>
          <w:rFonts w:ascii="Arial" w:hAnsi="Arial" w:cs="Arial"/>
          <w:color w:val="000000" w:themeColor="text1"/>
          <w:sz w:val="20"/>
          <w:szCs w:val="20"/>
        </w:rPr>
        <w:t xml:space="preserve">Writing Skills </w:t>
      </w:r>
    </w:p>
    <w:p w:rsidR="00F018EB" w:rsidRPr="00222EE3" w:rsidRDefault="00F018EB" w:rsidP="00F018EB">
      <w:pPr>
        <w:pStyle w:val="NoSpacing"/>
        <w:numPr>
          <w:ilvl w:val="1"/>
          <w:numId w:val="14"/>
        </w:numPr>
        <w:jc w:val="both"/>
        <w:rPr>
          <w:rFonts w:ascii="Arial" w:hAnsi="Arial" w:cs="Arial"/>
          <w:color w:val="000000" w:themeColor="text1"/>
          <w:sz w:val="20"/>
          <w:szCs w:val="20"/>
        </w:rPr>
      </w:pPr>
      <w:r w:rsidRPr="00222EE3">
        <w:rPr>
          <w:rFonts w:ascii="Arial" w:hAnsi="Arial" w:cs="Arial"/>
          <w:color w:val="000000" w:themeColor="text1"/>
          <w:sz w:val="20"/>
          <w:szCs w:val="20"/>
        </w:rPr>
        <w:t xml:space="preserve">Spoken Language </w:t>
      </w:r>
    </w:p>
    <w:p w:rsidR="00F018EB" w:rsidRPr="00222EE3" w:rsidRDefault="00F018EB" w:rsidP="00F018EB">
      <w:pPr>
        <w:pStyle w:val="NoSpacing"/>
        <w:numPr>
          <w:ilvl w:val="1"/>
          <w:numId w:val="14"/>
        </w:numPr>
        <w:jc w:val="both"/>
        <w:rPr>
          <w:rFonts w:ascii="Arial" w:hAnsi="Arial" w:cs="Arial"/>
          <w:color w:val="000000" w:themeColor="text1"/>
          <w:sz w:val="20"/>
          <w:szCs w:val="20"/>
        </w:rPr>
      </w:pPr>
      <w:r w:rsidRPr="00222EE3">
        <w:rPr>
          <w:rFonts w:ascii="Arial" w:hAnsi="Arial" w:cs="Arial"/>
          <w:color w:val="000000" w:themeColor="text1"/>
          <w:sz w:val="20"/>
          <w:szCs w:val="20"/>
        </w:rPr>
        <w:t>Supporting Literacy</w:t>
      </w:r>
    </w:p>
    <w:p w:rsidR="009D22D9" w:rsidRPr="00222EE3" w:rsidRDefault="007E0D44" w:rsidP="001634A7">
      <w:pPr>
        <w:pStyle w:val="NoSpacing"/>
        <w:numPr>
          <w:ilvl w:val="0"/>
          <w:numId w:val="14"/>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English L</w:t>
      </w:r>
      <w:r w:rsidR="003B7ED5" w:rsidRPr="00222EE3">
        <w:rPr>
          <w:rFonts w:ascii="Arial" w:hAnsi="Arial" w:cs="Arial"/>
          <w:color w:val="000000" w:themeColor="text1"/>
          <w:sz w:val="20"/>
          <w:szCs w:val="20"/>
        </w:rPr>
        <w:t xml:space="preserve">anguage </w:t>
      </w:r>
      <w:r w:rsidRPr="00222EE3">
        <w:rPr>
          <w:rFonts w:ascii="Arial" w:hAnsi="Arial" w:cs="Arial"/>
          <w:color w:val="000000" w:themeColor="text1"/>
          <w:sz w:val="20"/>
          <w:szCs w:val="20"/>
        </w:rPr>
        <w:t>and L</w:t>
      </w:r>
      <w:r w:rsidR="009D22D9" w:rsidRPr="00222EE3">
        <w:rPr>
          <w:rFonts w:ascii="Arial" w:hAnsi="Arial" w:cs="Arial"/>
          <w:color w:val="000000" w:themeColor="text1"/>
          <w:sz w:val="20"/>
          <w:szCs w:val="20"/>
        </w:rPr>
        <w:t>iterature timetabled lessons</w:t>
      </w:r>
    </w:p>
    <w:p w:rsidR="009D22D9" w:rsidRPr="00222EE3" w:rsidRDefault="003D1DF6" w:rsidP="001634A7">
      <w:pPr>
        <w:pStyle w:val="NoSpacing"/>
        <w:numPr>
          <w:ilvl w:val="0"/>
          <w:numId w:val="14"/>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S</w:t>
      </w:r>
      <w:r w:rsidR="009D22D9" w:rsidRPr="00222EE3">
        <w:rPr>
          <w:rFonts w:ascii="Arial" w:hAnsi="Arial" w:cs="Arial"/>
          <w:color w:val="000000" w:themeColor="text1"/>
          <w:sz w:val="20"/>
          <w:szCs w:val="20"/>
        </w:rPr>
        <w:t>econd language timetabled lessons</w:t>
      </w:r>
    </w:p>
    <w:p w:rsidR="009D22D9" w:rsidRPr="00222EE3" w:rsidRDefault="003D1DF6" w:rsidP="001634A7">
      <w:pPr>
        <w:pStyle w:val="NoSpacing"/>
        <w:numPr>
          <w:ilvl w:val="0"/>
          <w:numId w:val="14"/>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T</w:t>
      </w:r>
      <w:r w:rsidR="009D22D9" w:rsidRPr="00222EE3">
        <w:rPr>
          <w:rFonts w:ascii="Arial" w:hAnsi="Arial" w:cs="Arial"/>
          <w:color w:val="000000" w:themeColor="text1"/>
          <w:sz w:val="20"/>
          <w:szCs w:val="20"/>
        </w:rPr>
        <w:t>hrough support from EAL</w:t>
      </w:r>
      <w:r w:rsidRPr="00222EE3">
        <w:rPr>
          <w:rFonts w:ascii="Arial" w:hAnsi="Arial" w:cs="Arial"/>
          <w:color w:val="000000" w:themeColor="text1"/>
          <w:sz w:val="20"/>
          <w:szCs w:val="20"/>
        </w:rPr>
        <w:t xml:space="preserve"> teachers</w:t>
      </w:r>
    </w:p>
    <w:p w:rsidR="009D22D9" w:rsidRPr="00222EE3" w:rsidRDefault="003D1DF6" w:rsidP="001634A7">
      <w:pPr>
        <w:pStyle w:val="NoSpacing"/>
        <w:numPr>
          <w:ilvl w:val="0"/>
          <w:numId w:val="14"/>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Through support from the Curriculum Support Department</w:t>
      </w:r>
      <w:r w:rsidR="00A02A95" w:rsidRPr="00222EE3">
        <w:rPr>
          <w:rFonts w:ascii="Arial" w:hAnsi="Arial" w:cs="Arial"/>
          <w:color w:val="000000" w:themeColor="text1"/>
          <w:sz w:val="20"/>
          <w:szCs w:val="20"/>
        </w:rPr>
        <w:t>, including the Year 7 Literacy Catch-up programme</w:t>
      </w:r>
    </w:p>
    <w:p w:rsidR="009D22D9" w:rsidRPr="00222EE3" w:rsidRDefault="003D1DF6" w:rsidP="001634A7">
      <w:pPr>
        <w:pStyle w:val="NoSpacing"/>
        <w:numPr>
          <w:ilvl w:val="0"/>
          <w:numId w:val="14"/>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T</w:t>
      </w:r>
      <w:r w:rsidR="009D22D9" w:rsidRPr="00222EE3">
        <w:rPr>
          <w:rFonts w:ascii="Arial" w:hAnsi="Arial" w:cs="Arial"/>
          <w:color w:val="000000" w:themeColor="text1"/>
          <w:sz w:val="20"/>
          <w:szCs w:val="20"/>
        </w:rPr>
        <w:t>hrough using the school and public library including reading lists</w:t>
      </w:r>
    </w:p>
    <w:p w:rsidR="009D22D9" w:rsidRPr="00222EE3" w:rsidRDefault="00222EE3" w:rsidP="001634A7">
      <w:pPr>
        <w:pStyle w:val="NoSpacing"/>
        <w:numPr>
          <w:ilvl w:val="0"/>
          <w:numId w:val="14"/>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Through DEA</w:t>
      </w:r>
      <w:r w:rsidR="003D1DF6" w:rsidRPr="00222EE3">
        <w:rPr>
          <w:rFonts w:ascii="Arial" w:hAnsi="Arial" w:cs="Arial"/>
          <w:color w:val="000000" w:themeColor="text1"/>
          <w:sz w:val="20"/>
          <w:szCs w:val="20"/>
        </w:rPr>
        <w:t xml:space="preserve">R time and </w:t>
      </w:r>
      <w:r w:rsidR="007E0D44" w:rsidRPr="00222EE3">
        <w:rPr>
          <w:rFonts w:ascii="Arial" w:hAnsi="Arial" w:cs="Arial"/>
          <w:color w:val="000000" w:themeColor="text1"/>
          <w:sz w:val="20"/>
          <w:szCs w:val="20"/>
        </w:rPr>
        <w:t>each year group’s literacy-focu</w:t>
      </w:r>
      <w:r w:rsidR="003D1DF6" w:rsidRPr="00222EE3">
        <w:rPr>
          <w:rFonts w:ascii="Arial" w:hAnsi="Arial" w:cs="Arial"/>
          <w:color w:val="000000" w:themeColor="text1"/>
          <w:sz w:val="20"/>
          <w:szCs w:val="20"/>
        </w:rPr>
        <w:t>sed My Key Skills programme delivered through the pastoral curriculum on a weekly basis</w:t>
      </w:r>
    </w:p>
    <w:p w:rsidR="009D22D9" w:rsidRPr="00222EE3" w:rsidRDefault="00ED48FD" w:rsidP="001634A7">
      <w:pPr>
        <w:pStyle w:val="NoSpacing"/>
        <w:numPr>
          <w:ilvl w:val="0"/>
          <w:numId w:val="14"/>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T</w:t>
      </w:r>
      <w:r w:rsidR="009D22D9" w:rsidRPr="00222EE3">
        <w:rPr>
          <w:rFonts w:ascii="Arial" w:hAnsi="Arial" w:cs="Arial"/>
          <w:color w:val="000000" w:themeColor="text1"/>
          <w:sz w:val="20"/>
          <w:szCs w:val="20"/>
        </w:rPr>
        <w:t xml:space="preserve">hrough awareness raising and work by the </w:t>
      </w:r>
      <w:r w:rsidR="00053332" w:rsidRPr="00222EE3">
        <w:rPr>
          <w:rFonts w:ascii="Arial" w:hAnsi="Arial" w:cs="Arial"/>
          <w:color w:val="000000" w:themeColor="text1"/>
          <w:sz w:val="20"/>
          <w:szCs w:val="20"/>
        </w:rPr>
        <w:t xml:space="preserve">Student Literacy Leaders and Student Librarians </w:t>
      </w:r>
    </w:p>
    <w:p w:rsidR="009D22D9" w:rsidRPr="00222EE3" w:rsidRDefault="0043791E" w:rsidP="001634A7">
      <w:pPr>
        <w:pStyle w:val="NoSpacing"/>
        <w:numPr>
          <w:ilvl w:val="0"/>
          <w:numId w:val="14"/>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T</w:t>
      </w:r>
      <w:r w:rsidR="009D22D9" w:rsidRPr="00222EE3">
        <w:rPr>
          <w:rFonts w:ascii="Arial" w:hAnsi="Arial" w:cs="Arial"/>
          <w:color w:val="000000" w:themeColor="text1"/>
          <w:sz w:val="20"/>
          <w:szCs w:val="20"/>
        </w:rPr>
        <w:t>hrough extra-curricular activities such as Speak Out</w:t>
      </w:r>
      <w:r w:rsidRPr="00222EE3">
        <w:rPr>
          <w:rFonts w:ascii="Arial" w:hAnsi="Arial" w:cs="Arial"/>
          <w:color w:val="000000" w:themeColor="text1"/>
          <w:sz w:val="20"/>
          <w:szCs w:val="20"/>
        </w:rPr>
        <w:t xml:space="preserve">, </w:t>
      </w:r>
      <w:r w:rsidR="00920F75" w:rsidRPr="00222EE3">
        <w:rPr>
          <w:rFonts w:ascii="Arial" w:hAnsi="Arial" w:cs="Arial"/>
          <w:color w:val="000000" w:themeColor="text1"/>
          <w:sz w:val="20"/>
          <w:szCs w:val="20"/>
        </w:rPr>
        <w:t>debating activities such as Debate</w:t>
      </w:r>
      <w:r w:rsidR="00B6476C" w:rsidRPr="00222EE3">
        <w:rPr>
          <w:rFonts w:ascii="Arial" w:hAnsi="Arial" w:cs="Arial"/>
          <w:color w:val="000000" w:themeColor="text1"/>
          <w:sz w:val="20"/>
          <w:szCs w:val="20"/>
        </w:rPr>
        <w:t xml:space="preserve"> </w:t>
      </w:r>
      <w:r w:rsidR="00920F75" w:rsidRPr="00222EE3">
        <w:rPr>
          <w:rFonts w:ascii="Arial" w:hAnsi="Arial" w:cs="Arial"/>
          <w:color w:val="000000" w:themeColor="text1"/>
          <w:sz w:val="20"/>
          <w:szCs w:val="20"/>
        </w:rPr>
        <w:t>Mate</w:t>
      </w:r>
      <w:r w:rsidR="009D22D9" w:rsidRPr="00222EE3">
        <w:rPr>
          <w:rFonts w:ascii="Arial" w:hAnsi="Arial" w:cs="Arial"/>
          <w:color w:val="000000" w:themeColor="text1"/>
          <w:sz w:val="20"/>
          <w:szCs w:val="20"/>
        </w:rPr>
        <w:t xml:space="preserve"> </w:t>
      </w:r>
      <w:r w:rsidR="00B6476C" w:rsidRPr="00222EE3">
        <w:rPr>
          <w:rFonts w:ascii="Arial" w:hAnsi="Arial" w:cs="Arial"/>
          <w:color w:val="000000" w:themeColor="text1"/>
          <w:sz w:val="20"/>
          <w:szCs w:val="20"/>
        </w:rPr>
        <w:t xml:space="preserve">or </w:t>
      </w:r>
      <w:r w:rsidR="007E0D44" w:rsidRPr="00222EE3">
        <w:rPr>
          <w:rFonts w:ascii="Arial" w:hAnsi="Arial" w:cs="Arial"/>
          <w:color w:val="000000" w:themeColor="text1"/>
          <w:sz w:val="20"/>
          <w:szCs w:val="20"/>
        </w:rPr>
        <w:t>‘Spelling B</w:t>
      </w:r>
      <w:r w:rsidR="009D22D9" w:rsidRPr="00222EE3">
        <w:rPr>
          <w:rFonts w:ascii="Arial" w:hAnsi="Arial" w:cs="Arial"/>
          <w:color w:val="000000" w:themeColor="text1"/>
          <w:sz w:val="20"/>
          <w:szCs w:val="20"/>
        </w:rPr>
        <w:t>ees</w:t>
      </w:r>
      <w:r w:rsidR="007E0D44" w:rsidRPr="00222EE3">
        <w:rPr>
          <w:rFonts w:ascii="Arial" w:hAnsi="Arial" w:cs="Arial"/>
          <w:color w:val="000000" w:themeColor="text1"/>
          <w:sz w:val="20"/>
          <w:szCs w:val="20"/>
        </w:rPr>
        <w:t>’</w:t>
      </w:r>
    </w:p>
    <w:p w:rsidR="009D22D9" w:rsidRPr="00222EE3" w:rsidRDefault="0043791E" w:rsidP="001634A7">
      <w:pPr>
        <w:pStyle w:val="NoSpacing"/>
        <w:numPr>
          <w:ilvl w:val="0"/>
          <w:numId w:val="14"/>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T</w:t>
      </w:r>
      <w:r w:rsidR="009D22D9" w:rsidRPr="00222EE3">
        <w:rPr>
          <w:rFonts w:ascii="Arial" w:hAnsi="Arial" w:cs="Arial"/>
          <w:color w:val="000000" w:themeColor="text1"/>
          <w:sz w:val="20"/>
          <w:szCs w:val="20"/>
        </w:rPr>
        <w:t xml:space="preserve">hrough </w:t>
      </w:r>
      <w:r w:rsidR="007E0D44" w:rsidRPr="00222EE3">
        <w:rPr>
          <w:rFonts w:ascii="Arial" w:hAnsi="Arial" w:cs="Arial"/>
          <w:color w:val="000000" w:themeColor="text1"/>
          <w:sz w:val="20"/>
          <w:szCs w:val="20"/>
        </w:rPr>
        <w:t>modelling formal academic language in spoken contexts</w:t>
      </w:r>
    </w:p>
    <w:p w:rsidR="009D22D9" w:rsidRPr="00222EE3" w:rsidRDefault="0043791E" w:rsidP="001634A7">
      <w:pPr>
        <w:pStyle w:val="NoSpacing"/>
        <w:numPr>
          <w:ilvl w:val="0"/>
          <w:numId w:val="14"/>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T</w:t>
      </w:r>
      <w:r w:rsidR="009D22D9" w:rsidRPr="00222EE3">
        <w:rPr>
          <w:rFonts w:ascii="Arial" w:hAnsi="Arial" w:cs="Arial"/>
          <w:color w:val="000000" w:themeColor="text1"/>
          <w:sz w:val="20"/>
          <w:szCs w:val="20"/>
        </w:rPr>
        <w:t xml:space="preserve">hrough staff development including whole staff training </w:t>
      </w:r>
      <w:r w:rsidR="003B7ED5" w:rsidRPr="00222EE3">
        <w:rPr>
          <w:rFonts w:ascii="Arial" w:hAnsi="Arial" w:cs="Arial"/>
          <w:color w:val="000000" w:themeColor="text1"/>
          <w:sz w:val="20"/>
          <w:szCs w:val="20"/>
        </w:rPr>
        <w:t>and literacy resource support via the CPD drive</w:t>
      </w:r>
      <w:r w:rsidR="00EB0FE3" w:rsidRPr="00222EE3">
        <w:rPr>
          <w:rFonts w:ascii="Arial" w:hAnsi="Arial" w:cs="Arial"/>
          <w:color w:val="000000" w:themeColor="text1"/>
          <w:sz w:val="20"/>
          <w:szCs w:val="20"/>
        </w:rPr>
        <w:t xml:space="preserve"> and </w:t>
      </w:r>
      <w:r w:rsidR="003B7ED5" w:rsidRPr="00222EE3">
        <w:rPr>
          <w:rFonts w:ascii="Arial" w:hAnsi="Arial" w:cs="Arial"/>
          <w:color w:val="000000" w:themeColor="text1"/>
          <w:sz w:val="20"/>
          <w:szCs w:val="20"/>
        </w:rPr>
        <w:t>staff bulletin</w:t>
      </w:r>
    </w:p>
    <w:p w:rsidR="008E402F" w:rsidRPr="00920F75" w:rsidRDefault="008E402F" w:rsidP="008E402F">
      <w:pPr>
        <w:pStyle w:val="NoSpacing"/>
        <w:numPr>
          <w:ilvl w:val="0"/>
          <w:numId w:val="14"/>
        </w:numPr>
        <w:ind w:left="284" w:hanging="284"/>
        <w:jc w:val="both"/>
        <w:rPr>
          <w:rFonts w:ascii="Arial" w:hAnsi="Arial" w:cs="Arial"/>
          <w:sz w:val="20"/>
          <w:szCs w:val="20"/>
        </w:rPr>
      </w:pPr>
      <w:r w:rsidRPr="00222EE3">
        <w:rPr>
          <w:rFonts w:ascii="Arial" w:hAnsi="Arial" w:cs="Arial"/>
          <w:color w:val="000000" w:themeColor="text1"/>
          <w:sz w:val="20"/>
          <w:szCs w:val="20"/>
        </w:rPr>
        <w:t>T</w:t>
      </w:r>
      <w:r w:rsidR="009D22D9" w:rsidRPr="00222EE3">
        <w:rPr>
          <w:rFonts w:ascii="Arial" w:hAnsi="Arial" w:cs="Arial"/>
          <w:color w:val="000000" w:themeColor="text1"/>
          <w:sz w:val="20"/>
          <w:szCs w:val="20"/>
        </w:rPr>
        <w:t xml:space="preserve">hrough </w:t>
      </w:r>
      <w:r w:rsidRPr="00222EE3">
        <w:rPr>
          <w:rFonts w:ascii="Arial" w:hAnsi="Arial" w:cs="Arial"/>
          <w:color w:val="000000" w:themeColor="text1"/>
          <w:sz w:val="20"/>
          <w:szCs w:val="20"/>
        </w:rPr>
        <w:t>the specific t</w:t>
      </w:r>
      <w:r w:rsidR="009D22D9" w:rsidRPr="00222EE3">
        <w:rPr>
          <w:rFonts w:ascii="Arial" w:hAnsi="Arial" w:cs="Arial"/>
          <w:color w:val="000000" w:themeColor="text1"/>
          <w:sz w:val="20"/>
          <w:szCs w:val="20"/>
        </w:rPr>
        <w:t xml:space="preserve">eaching </w:t>
      </w:r>
      <w:r w:rsidRPr="00222EE3">
        <w:rPr>
          <w:rFonts w:ascii="Arial" w:hAnsi="Arial" w:cs="Arial"/>
          <w:color w:val="000000" w:themeColor="text1"/>
          <w:sz w:val="20"/>
          <w:szCs w:val="20"/>
        </w:rPr>
        <w:t>of the</w:t>
      </w:r>
      <w:r w:rsidR="009D22D9" w:rsidRPr="00222EE3">
        <w:rPr>
          <w:rFonts w:ascii="Arial" w:hAnsi="Arial" w:cs="Arial"/>
          <w:color w:val="000000" w:themeColor="text1"/>
          <w:sz w:val="20"/>
          <w:szCs w:val="20"/>
        </w:rPr>
        <w:t xml:space="preserve"> characteristic academic language and vocabulary of an individual </w:t>
      </w:r>
      <w:r w:rsidR="009D22D9" w:rsidRPr="00920F75">
        <w:rPr>
          <w:rFonts w:ascii="Arial" w:hAnsi="Arial" w:cs="Arial"/>
          <w:sz w:val="20"/>
          <w:szCs w:val="20"/>
        </w:rPr>
        <w:t xml:space="preserve">subject, e.g. using </w:t>
      </w:r>
      <w:r w:rsidR="009D22D9" w:rsidRPr="00920F75">
        <w:rPr>
          <w:rFonts w:ascii="Arial" w:hAnsi="Arial" w:cs="Arial"/>
          <w:i/>
          <w:sz w:val="20"/>
          <w:szCs w:val="20"/>
        </w:rPr>
        <w:t>denominator</w:t>
      </w:r>
      <w:r w:rsidR="009D22D9" w:rsidRPr="00920F75">
        <w:rPr>
          <w:rFonts w:ascii="Arial" w:hAnsi="Arial" w:cs="Arial"/>
          <w:sz w:val="20"/>
          <w:szCs w:val="20"/>
        </w:rPr>
        <w:t xml:space="preserve"> as well as </w:t>
      </w:r>
      <w:r w:rsidR="009D22D9" w:rsidRPr="00920F75">
        <w:rPr>
          <w:rFonts w:ascii="Arial" w:hAnsi="Arial" w:cs="Arial"/>
          <w:i/>
          <w:sz w:val="20"/>
          <w:szCs w:val="20"/>
        </w:rPr>
        <w:t xml:space="preserve">underneath </w:t>
      </w:r>
      <w:r w:rsidR="009D22D9" w:rsidRPr="00920F75">
        <w:rPr>
          <w:rFonts w:ascii="Arial" w:hAnsi="Arial" w:cs="Arial"/>
          <w:sz w:val="20"/>
          <w:szCs w:val="20"/>
        </w:rPr>
        <w:t>in</w:t>
      </w:r>
      <w:r w:rsidRPr="00920F75">
        <w:rPr>
          <w:rFonts w:ascii="Arial" w:hAnsi="Arial" w:cs="Arial"/>
          <w:sz w:val="20"/>
          <w:szCs w:val="20"/>
        </w:rPr>
        <w:t xml:space="preserve"> division</w:t>
      </w:r>
    </w:p>
    <w:p w:rsidR="009D22D9" w:rsidRPr="00222EE3" w:rsidRDefault="008E402F" w:rsidP="008E402F">
      <w:pPr>
        <w:pStyle w:val="NoSpacing"/>
        <w:numPr>
          <w:ilvl w:val="0"/>
          <w:numId w:val="14"/>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lastRenderedPageBreak/>
        <w:t>T</w:t>
      </w:r>
      <w:r w:rsidR="009D22D9" w:rsidRPr="00222EE3">
        <w:rPr>
          <w:rFonts w:ascii="Arial" w:hAnsi="Arial" w:cs="Arial"/>
          <w:color w:val="000000" w:themeColor="text1"/>
          <w:sz w:val="20"/>
          <w:szCs w:val="20"/>
        </w:rPr>
        <w:t xml:space="preserve">hrough effective </w:t>
      </w:r>
      <w:r w:rsidR="007E0D44" w:rsidRPr="00222EE3">
        <w:rPr>
          <w:rFonts w:ascii="Arial" w:hAnsi="Arial" w:cs="Arial"/>
          <w:color w:val="000000" w:themeColor="text1"/>
          <w:sz w:val="20"/>
          <w:szCs w:val="20"/>
        </w:rPr>
        <w:t xml:space="preserve">modelling and scaffolding of writing </w:t>
      </w:r>
    </w:p>
    <w:p w:rsidR="009D22D9" w:rsidRPr="00222EE3" w:rsidRDefault="008E402F" w:rsidP="001634A7">
      <w:pPr>
        <w:pStyle w:val="NoSpacing"/>
        <w:numPr>
          <w:ilvl w:val="0"/>
          <w:numId w:val="14"/>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T</w:t>
      </w:r>
      <w:r w:rsidR="009D22D9" w:rsidRPr="00222EE3">
        <w:rPr>
          <w:rFonts w:ascii="Arial" w:hAnsi="Arial" w:cs="Arial"/>
          <w:color w:val="000000" w:themeColor="text1"/>
          <w:sz w:val="20"/>
          <w:szCs w:val="20"/>
        </w:rPr>
        <w:t>hrough staff choosing to focus on aspects of literacy through their own learning (e.g. for Masters Degrees in subjects such as the im</w:t>
      </w:r>
      <w:r w:rsidR="003E3C0F" w:rsidRPr="00222EE3">
        <w:rPr>
          <w:rFonts w:ascii="Arial" w:hAnsi="Arial" w:cs="Arial"/>
          <w:color w:val="000000" w:themeColor="text1"/>
          <w:sz w:val="20"/>
          <w:szCs w:val="20"/>
        </w:rPr>
        <w:t>pact of articulacy on literacy and for NPQSL projects)</w:t>
      </w:r>
    </w:p>
    <w:p w:rsidR="00F40001" w:rsidRPr="00222EE3" w:rsidRDefault="003E3C0F" w:rsidP="00F40001">
      <w:pPr>
        <w:pStyle w:val="NoSpacing"/>
        <w:numPr>
          <w:ilvl w:val="0"/>
          <w:numId w:val="14"/>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 xml:space="preserve">Through </w:t>
      </w:r>
      <w:r w:rsidR="00F40001" w:rsidRPr="00222EE3">
        <w:rPr>
          <w:rFonts w:ascii="Arial" w:hAnsi="Arial" w:cs="Arial"/>
          <w:color w:val="000000" w:themeColor="text1"/>
          <w:sz w:val="20"/>
          <w:szCs w:val="20"/>
        </w:rPr>
        <w:t>pa</w:t>
      </w:r>
      <w:r w:rsidRPr="00222EE3">
        <w:rPr>
          <w:rFonts w:ascii="Arial" w:hAnsi="Arial" w:cs="Arial"/>
          <w:color w:val="000000" w:themeColor="text1"/>
          <w:sz w:val="20"/>
          <w:szCs w:val="20"/>
        </w:rPr>
        <w:t>ges devoted to literacy in the s</w:t>
      </w:r>
      <w:r w:rsidR="00F40001" w:rsidRPr="00222EE3">
        <w:rPr>
          <w:rFonts w:ascii="Arial" w:hAnsi="Arial" w:cs="Arial"/>
          <w:color w:val="000000" w:themeColor="text1"/>
          <w:sz w:val="20"/>
          <w:szCs w:val="20"/>
        </w:rPr>
        <w:t xml:space="preserve">tudent </w:t>
      </w:r>
      <w:r w:rsidR="00B6476C" w:rsidRPr="00222EE3">
        <w:rPr>
          <w:rFonts w:ascii="Arial" w:hAnsi="Arial" w:cs="Arial"/>
          <w:color w:val="000000" w:themeColor="text1"/>
          <w:sz w:val="20"/>
          <w:szCs w:val="20"/>
        </w:rPr>
        <w:t xml:space="preserve">Home </w:t>
      </w:r>
      <w:r w:rsidR="00F40001" w:rsidRPr="00222EE3">
        <w:rPr>
          <w:rFonts w:ascii="Arial" w:hAnsi="Arial" w:cs="Arial"/>
          <w:color w:val="000000" w:themeColor="text1"/>
          <w:sz w:val="20"/>
          <w:szCs w:val="20"/>
        </w:rPr>
        <w:t>Learning Diary</w:t>
      </w:r>
    </w:p>
    <w:p w:rsidR="009D22D9" w:rsidRPr="00222EE3" w:rsidRDefault="003930ED" w:rsidP="001634A7">
      <w:pPr>
        <w:pStyle w:val="NoSpacing"/>
        <w:numPr>
          <w:ilvl w:val="0"/>
          <w:numId w:val="14"/>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Through r</w:t>
      </w:r>
      <w:r w:rsidR="009D22D9" w:rsidRPr="00222EE3">
        <w:rPr>
          <w:rFonts w:ascii="Arial" w:hAnsi="Arial" w:cs="Arial"/>
          <w:color w:val="000000" w:themeColor="text1"/>
          <w:sz w:val="20"/>
          <w:szCs w:val="20"/>
        </w:rPr>
        <w:t>eading for pleas</w:t>
      </w:r>
      <w:r w:rsidR="003B7ED5" w:rsidRPr="00222EE3">
        <w:rPr>
          <w:rFonts w:ascii="Arial" w:hAnsi="Arial" w:cs="Arial"/>
          <w:color w:val="000000" w:themeColor="text1"/>
          <w:sz w:val="20"/>
          <w:szCs w:val="20"/>
        </w:rPr>
        <w:t>ure – all students should have the</w:t>
      </w:r>
      <w:r w:rsidR="009D22D9" w:rsidRPr="00222EE3">
        <w:rPr>
          <w:rFonts w:ascii="Arial" w:hAnsi="Arial" w:cs="Arial"/>
          <w:color w:val="000000" w:themeColor="text1"/>
          <w:sz w:val="20"/>
          <w:szCs w:val="20"/>
        </w:rPr>
        <w:t xml:space="preserve"> reading book</w:t>
      </w:r>
      <w:r w:rsidR="003B7ED5" w:rsidRPr="00222EE3">
        <w:rPr>
          <w:rFonts w:ascii="Arial" w:hAnsi="Arial" w:cs="Arial"/>
          <w:color w:val="000000" w:themeColor="text1"/>
          <w:sz w:val="20"/>
          <w:szCs w:val="20"/>
        </w:rPr>
        <w:t xml:space="preserve"> that they are currently reading</w:t>
      </w:r>
      <w:r w:rsidRPr="00222EE3">
        <w:rPr>
          <w:rFonts w:ascii="Arial" w:hAnsi="Arial" w:cs="Arial"/>
          <w:color w:val="000000" w:themeColor="text1"/>
          <w:sz w:val="20"/>
          <w:szCs w:val="20"/>
        </w:rPr>
        <w:t xml:space="preserve"> with them at all times and have access to three loans at a time from the school library</w:t>
      </w:r>
    </w:p>
    <w:p w:rsidR="00B6476C" w:rsidRPr="00222EE3" w:rsidRDefault="003930ED" w:rsidP="001634A7">
      <w:pPr>
        <w:pStyle w:val="NoSpacing"/>
        <w:numPr>
          <w:ilvl w:val="0"/>
          <w:numId w:val="14"/>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T</w:t>
      </w:r>
      <w:r w:rsidR="003B7ED5" w:rsidRPr="00222EE3">
        <w:rPr>
          <w:rFonts w:ascii="Arial" w:hAnsi="Arial" w:cs="Arial"/>
          <w:color w:val="000000" w:themeColor="text1"/>
          <w:sz w:val="20"/>
          <w:szCs w:val="20"/>
        </w:rPr>
        <w:t>hrough the u</w:t>
      </w:r>
      <w:r w:rsidR="00B6476C" w:rsidRPr="00222EE3">
        <w:rPr>
          <w:rFonts w:ascii="Arial" w:hAnsi="Arial" w:cs="Arial"/>
          <w:color w:val="000000" w:themeColor="text1"/>
          <w:sz w:val="20"/>
          <w:szCs w:val="20"/>
        </w:rPr>
        <w:t xml:space="preserve">se of Accelerated Reader in Year </w:t>
      </w:r>
      <w:r w:rsidR="007E0D44" w:rsidRPr="00222EE3">
        <w:rPr>
          <w:rFonts w:ascii="Arial" w:hAnsi="Arial" w:cs="Arial"/>
          <w:color w:val="000000" w:themeColor="text1"/>
          <w:sz w:val="20"/>
          <w:szCs w:val="20"/>
        </w:rPr>
        <w:t>7, Year 8 and some students in Year 9</w:t>
      </w:r>
    </w:p>
    <w:p w:rsidR="00F40001" w:rsidRPr="00222EE3" w:rsidRDefault="00AF6BA9" w:rsidP="001634A7">
      <w:pPr>
        <w:pStyle w:val="NoSpacing"/>
        <w:numPr>
          <w:ilvl w:val="0"/>
          <w:numId w:val="14"/>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T</w:t>
      </w:r>
      <w:r w:rsidR="00F40001" w:rsidRPr="00222EE3">
        <w:rPr>
          <w:rFonts w:ascii="Arial" w:hAnsi="Arial" w:cs="Arial"/>
          <w:color w:val="000000" w:themeColor="text1"/>
          <w:sz w:val="20"/>
          <w:szCs w:val="20"/>
        </w:rPr>
        <w:t>hrough engaging in literacy activities at the Breakfast Club</w:t>
      </w:r>
    </w:p>
    <w:p w:rsidR="009D22D9" w:rsidRPr="00222EE3" w:rsidRDefault="009D22D9" w:rsidP="001634A7">
      <w:pPr>
        <w:pStyle w:val="NoSpacing"/>
        <w:jc w:val="both"/>
        <w:rPr>
          <w:rFonts w:ascii="Arial" w:hAnsi="Arial" w:cs="Arial"/>
          <w:color w:val="000000" w:themeColor="text1"/>
          <w:sz w:val="20"/>
          <w:szCs w:val="20"/>
        </w:rPr>
      </w:pPr>
    </w:p>
    <w:p w:rsidR="009D22D9" w:rsidRPr="00222EE3" w:rsidRDefault="009D22D9" w:rsidP="001634A7">
      <w:pPr>
        <w:pStyle w:val="NoSpacing"/>
        <w:jc w:val="both"/>
        <w:rPr>
          <w:rFonts w:ascii="Arial" w:hAnsi="Arial" w:cs="Arial"/>
          <w:color w:val="000000" w:themeColor="text1"/>
          <w:sz w:val="20"/>
          <w:szCs w:val="20"/>
        </w:rPr>
      </w:pPr>
      <w:r w:rsidRPr="00222EE3">
        <w:rPr>
          <w:rFonts w:ascii="Arial" w:hAnsi="Arial" w:cs="Arial"/>
          <w:color w:val="000000" w:themeColor="text1"/>
          <w:sz w:val="20"/>
          <w:szCs w:val="20"/>
        </w:rPr>
        <w:t xml:space="preserve">We understand the importance of developing reading for pleasure; the school library is at the very centre of our school. Our library staff </w:t>
      </w:r>
      <w:r w:rsidR="00B6476C" w:rsidRPr="00222EE3">
        <w:rPr>
          <w:rFonts w:ascii="Arial" w:hAnsi="Arial" w:cs="Arial"/>
          <w:color w:val="000000" w:themeColor="text1"/>
          <w:sz w:val="20"/>
          <w:szCs w:val="20"/>
        </w:rPr>
        <w:t>are</w:t>
      </w:r>
      <w:r w:rsidRPr="00222EE3">
        <w:rPr>
          <w:rFonts w:ascii="Arial" w:hAnsi="Arial" w:cs="Arial"/>
          <w:color w:val="000000" w:themeColor="text1"/>
          <w:sz w:val="20"/>
          <w:szCs w:val="20"/>
        </w:rPr>
        <w:t xml:space="preserve"> available before, during and after school to support students with developing the key skills of literacy.</w:t>
      </w:r>
    </w:p>
    <w:p w:rsidR="009D22D9" w:rsidRPr="00222EE3" w:rsidRDefault="009D22D9" w:rsidP="001634A7">
      <w:pPr>
        <w:pStyle w:val="NoSpacing"/>
        <w:jc w:val="both"/>
        <w:rPr>
          <w:rFonts w:ascii="Arial" w:hAnsi="Arial" w:cs="Arial"/>
          <w:color w:val="000000" w:themeColor="text1"/>
          <w:sz w:val="20"/>
          <w:szCs w:val="20"/>
        </w:rPr>
      </w:pPr>
    </w:p>
    <w:p w:rsidR="009D22D9" w:rsidRPr="00222EE3" w:rsidRDefault="009D22D9" w:rsidP="001634A7">
      <w:pPr>
        <w:pStyle w:val="NoSpacing"/>
        <w:jc w:val="both"/>
        <w:rPr>
          <w:rFonts w:ascii="Arial" w:hAnsi="Arial" w:cs="Arial"/>
          <w:b/>
          <w:color w:val="000000" w:themeColor="text1"/>
          <w:sz w:val="20"/>
          <w:szCs w:val="20"/>
        </w:rPr>
      </w:pPr>
      <w:r w:rsidRPr="00222EE3">
        <w:rPr>
          <w:rFonts w:ascii="Arial" w:hAnsi="Arial" w:cs="Arial"/>
          <w:b/>
          <w:color w:val="000000" w:themeColor="text1"/>
          <w:sz w:val="20"/>
          <w:szCs w:val="20"/>
        </w:rPr>
        <w:t>Literacy within the curriculum</w:t>
      </w:r>
    </w:p>
    <w:p w:rsidR="009D22D9" w:rsidRPr="00222EE3" w:rsidRDefault="009D22D9" w:rsidP="001634A7">
      <w:pPr>
        <w:pStyle w:val="NoSpacing"/>
        <w:jc w:val="both"/>
        <w:rPr>
          <w:rFonts w:ascii="Arial" w:hAnsi="Arial" w:cs="Arial"/>
          <w:color w:val="000000" w:themeColor="text1"/>
          <w:sz w:val="20"/>
          <w:szCs w:val="20"/>
        </w:rPr>
      </w:pPr>
      <w:r w:rsidRPr="00222EE3">
        <w:rPr>
          <w:rFonts w:ascii="Arial" w:hAnsi="Arial" w:cs="Arial"/>
          <w:color w:val="000000" w:themeColor="text1"/>
          <w:sz w:val="20"/>
          <w:szCs w:val="20"/>
        </w:rPr>
        <w:t xml:space="preserve">We recognise that it is the responsibility of staff to be aware of the conventions of good literacy and to identify and seek appropriate CPD and/or support if required. </w:t>
      </w:r>
    </w:p>
    <w:p w:rsidR="009D22D9" w:rsidRPr="00222EE3" w:rsidRDefault="009D22D9" w:rsidP="001634A7">
      <w:pPr>
        <w:pStyle w:val="NoSpacing"/>
        <w:jc w:val="both"/>
        <w:rPr>
          <w:rFonts w:ascii="Arial" w:hAnsi="Arial" w:cs="Arial"/>
          <w:color w:val="000000" w:themeColor="text1"/>
          <w:sz w:val="20"/>
          <w:szCs w:val="20"/>
        </w:rPr>
      </w:pPr>
    </w:p>
    <w:p w:rsidR="003B7ED5" w:rsidRPr="00222EE3" w:rsidRDefault="009D22D9" w:rsidP="001634A7">
      <w:pPr>
        <w:pStyle w:val="NoSpacing"/>
        <w:jc w:val="both"/>
        <w:rPr>
          <w:rFonts w:ascii="Arial" w:hAnsi="Arial" w:cs="Arial"/>
          <w:color w:val="000000" w:themeColor="text1"/>
          <w:sz w:val="20"/>
          <w:szCs w:val="20"/>
        </w:rPr>
      </w:pPr>
      <w:r w:rsidRPr="00222EE3">
        <w:rPr>
          <w:rFonts w:ascii="Arial" w:hAnsi="Arial" w:cs="Arial"/>
          <w:color w:val="000000" w:themeColor="text1"/>
          <w:sz w:val="20"/>
          <w:szCs w:val="20"/>
        </w:rPr>
        <w:t xml:space="preserve">We know that literacy should be embedded in teaching and learning. We expect all teaching staff and staff who work with students to be teachers of literacy. </w:t>
      </w:r>
      <w:r w:rsidR="003B7ED5" w:rsidRPr="00222EE3">
        <w:rPr>
          <w:rFonts w:ascii="Arial" w:hAnsi="Arial" w:cs="Arial"/>
          <w:color w:val="000000" w:themeColor="text1"/>
          <w:sz w:val="20"/>
          <w:szCs w:val="20"/>
        </w:rPr>
        <w:t xml:space="preserve">All </w:t>
      </w:r>
      <w:r w:rsidR="00FA09FE" w:rsidRPr="00222EE3">
        <w:rPr>
          <w:rFonts w:ascii="Arial" w:hAnsi="Arial" w:cs="Arial"/>
          <w:color w:val="000000" w:themeColor="text1"/>
          <w:sz w:val="20"/>
          <w:szCs w:val="20"/>
        </w:rPr>
        <w:t>schemes of w</w:t>
      </w:r>
      <w:r w:rsidR="003B7ED5" w:rsidRPr="00222EE3">
        <w:rPr>
          <w:rFonts w:ascii="Arial" w:hAnsi="Arial" w:cs="Arial"/>
          <w:color w:val="000000" w:themeColor="text1"/>
          <w:sz w:val="20"/>
          <w:szCs w:val="20"/>
        </w:rPr>
        <w:t xml:space="preserve">ork should be developed to embed literacy strands. </w:t>
      </w:r>
    </w:p>
    <w:p w:rsidR="003B7ED5" w:rsidRPr="00222EE3" w:rsidRDefault="003B7ED5" w:rsidP="001634A7">
      <w:pPr>
        <w:pStyle w:val="NoSpacing"/>
        <w:jc w:val="both"/>
        <w:rPr>
          <w:rFonts w:ascii="Arial" w:hAnsi="Arial" w:cs="Arial"/>
          <w:color w:val="000000" w:themeColor="text1"/>
          <w:sz w:val="20"/>
          <w:szCs w:val="20"/>
        </w:rPr>
      </w:pPr>
    </w:p>
    <w:p w:rsidR="009D22D9" w:rsidRPr="00582535" w:rsidRDefault="009D22D9" w:rsidP="001634A7">
      <w:pPr>
        <w:pStyle w:val="NoSpacing"/>
        <w:jc w:val="both"/>
        <w:rPr>
          <w:rFonts w:ascii="Arial" w:hAnsi="Arial" w:cs="Arial"/>
          <w:sz w:val="20"/>
          <w:szCs w:val="20"/>
        </w:rPr>
      </w:pPr>
      <w:r w:rsidRPr="00222EE3">
        <w:rPr>
          <w:rFonts w:ascii="Arial" w:hAnsi="Arial" w:cs="Arial"/>
          <w:color w:val="000000" w:themeColor="text1"/>
          <w:sz w:val="20"/>
          <w:szCs w:val="20"/>
        </w:rPr>
        <w:t xml:space="preserve">We know that teaching staff should be aware of the literacy requirements which underpin learning points for their lesson and should ensure that students have the necessary support to help </w:t>
      </w:r>
      <w:r w:rsidRPr="00582535">
        <w:rPr>
          <w:rFonts w:ascii="Arial" w:hAnsi="Arial" w:cs="Arial"/>
          <w:sz w:val="20"/>
          <w:szCs w:val="20"/>
        </w:rPr>
        <w:t>them access the literacy requirements of their subject.</w:t>
      </w:r>
    </w:p>
    <w:p w:rsidR="009D22D9" w:rsidRPr="00582535" w:rsidRDefault="009D22D9" w:rsidP="001634A7">
      <w:pPr>
        <w:pStyle w:val="NoSpacing"/>
        <w:jc w:val="both"/>
        <w:rPr>
          <w:rFonts w:ascii="Arial" w:hAnsi="Arial" w:cs="Arial"/>
          <w:sz w:val="20"/>
          <w:szCs w:val="20"/>
        </w:rPr>
      </w:pPr>
    </w:p>
    <w:p w:rsidR="009D22D9" w:rsidRPr="00582535" w:rsidRDefault="009D22D9" w:rsidP="001634A7">
      <w:pPr>
        <w:pStyle w:val="NoSpacing"/>
        <w:jc w:val="both"/>
        <w:rPr>
          <w:rFonts w:ascii="Arial" w:hAnsi="Arial" w:cs="Arial"/>
          <w:sz w:val="20"/>
          <w:szCs w:val="20"/>
        </w:rPr>
      </w:pPr>
      <w:r w:rsidRPr="00582535">
        <w:rPr>
          <w:rFonts w:ascii="Arial" w:hAnsi="Arial" w:cs="Arial"/>
          <w:sz w:val="20"/>
          <w:szCs w:val="20"/>
        </w:rPr>
        <w:t>We commit to the following list of ten key literacy teaching points being used, where possible, in all curriculum areas.  These focus on developing literacy through vocabulary development, speaking, listening and writing.</w:t>
      </w:r>
    </w:p>
    <w:p w:rsidR="009D22D9" w:rsidRPr="00582535" w:rsidRDefault="009D22D9" w:rsidP="001634A7">
      <w:pPr>
        <w:pStyle w:val="NoSpacing"/>
        <w:jc w:val="both"/>
        <w:rPr>
          <w:rFonts w:ascii="Arial" w:hAnsi="Arial" w:cs="Arial"/>
          <w:sz w:val="20"/>
          <w:szCs w:val="20"/>
        </w:rPr>
      </w:pPr>
    </w:p>
    <w:p w:rsidR="009D22D9" w:rsidRPr="00222EE3" w:rsidRDefault="008F62EC" w:rsidP="001634A7">
      <w:pPr>
        <w:pStyle w:val="NoSpacing"/>
        <w:numPr>
          <w:ilvl w:val="0"/>
          <w:numId w:val="15"/>
        </w:numPr>
        <w:ind w:left="284" w:hanging="284"/>
        <w:jc w:val="both"/>
        <w:rPr>
          <w:rFonts w:ascii="Arial" w:hAnsi="Arial" w:cs="Arial"/>
          <w:i/>
          <w:color w:val="000000" w:themeColor="text1"/>
          <w:sz w:val="20"/>
          <w:szCs w:val="20"/>
        </w:rPr>
      </w:pPr>
      <w:r w:rsidRPr="008F62EC">
        <w:rPr>
          <w:rFonts w:ascii="Arial" w:hAnsi="Arial" w:cs="Arial"/>
          <w:sz w:val="20"/>
          <w:szCs w:val="20"/>
        </w:rPr>
        <w:t xml:space="preserve">Highlight </w:t>
      </w:r>
      <w:r w:rsidRPr="00222EE3">
        <w:rPr>
          <w:rFonts w:ascii="Arial" w:hAnsi="Arial" w:cs="Arial"/>
          <w:color w:val="000000" w:themeColor="text1"/>
          <w:sz w:val="20"/>
          <w:szCs w:val="20"/>
        </w:rPr>
        <w:t>new/key words in each lesson and instruct students to make a note of them.</w:t>
      </w:r>
    </w:p>
    <w:p w:rsidR="00F40001" w:rsidRPr="00222EE3" w:rsidRDefault="00F40001" w:rsidP="001634A7">
      <w:pPr>
        <w:pStyle w:val="NoSpacing"/>
        <w:numPr>
          <w:ilvl w:val="0"/>
          <w:numId w:val="15"/>
        </w:numPr>
        <w:ind w:left="284" w:hanging="284"/>
        <w:jc w:val="both"/>
        <w:rPr>
          <w:rFonts w:ascii="Arial" w:hAnsi="Arial" w:cs="Arial"/>
          <w:i/>
          <w:color w:val="000000" w:themeColor="text1"/>
          <w:sz w:val="20"/>
          <w:szCs w:val="20"/>
        </w:rPr>
      </w:pPr>
      <w:r w:rsidRPr="00222EE3">
        <w:rPr>
          <w:rFonts w:ascii="Arial" w:hAnsi="Arial" w:cs="Arial"/>
          <w:color w:val="000000" w:themeColor="text1"/>
          <w:sz w:val="20"/>
          <w:szCs w:val="20"/>
        </w:rPr>
        <w:t>Have access to dictionaries in all form rooms</w:t>
      </w:r>
      <w:r w:rsidR="00B72BD7" w:rsidRPr="00222EE3">
        <w:rPr>
          <w:rFonts w:ascii="Arial" w:hAnsi="Arial" w:cs="Arial"/>
          <w:color w:val="000000" w:themeColor="text1"/>
          <w:sz w:val="20"/>
          <w:szCs w:val="20"/>
        </w:rPr>
        <w:t>.</w:t>
      </w:r>
    </w:p>
    <w:p w:rsidR="009D22D9" w:rsidRPr="00222EE3" w:rsidRDefault="009D22D9" w:rsidP="001634A7">
      <w:pPr>
        <w:pStyle w:val="NoSpacing"/>
        <w:numPr>
          <w:ilvl w:val="0"/>
          <w:numId w:val="15"/>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Define key</w:t>
      </w:r>
      <w:r w:rsidR="00DA7E47" w:rsidRPr="00222EE3">
        <w:rPr>
          <w:rFonts w:ascii="Arial" w:hAnsi="Arial" w:cs="Arial"/>
          <w:color w:val="000000" w:themeColor="text1"/>
          <w:sz w:val="20"/>
          <w:szCs w:val="20"/>
        </w:rPr>
        <w:t xml:space="preserve"> Tier-2 and Tier-3</w:t>
      </w:r>
      <w:r w:rsidRPr="00222EE3">
        <w:rPr>
          <w:rFonts w:ascii="Arial" w:hAnsi="Arial" w:cs="Arial"/>
          <w:color w:val="000000" w:themeColor="text1"/>
          <w:sz w:val="20"/>
          <w:szCs w:val="20"/>
        </w:rPr>
        <w:t xml:space="preserve"> vocabulary, give examples and include activities to reinforce knowledge of these words during lessons.  Include general academic language / </w:t>
      </w:r>
      <w:r w:rsidR="003B7ED5" w:rsidRPr="00222EE3">
        <w:rPr>
          <w:rFonts w:ascii="Arial" w:hAnsi="Arial" w:cs="Arial"/>
          <w:color w:val="000000" w:themeColor="text1"/>
          <w:sz w:val="20"/>
          <w:szCs w:val="20"/>
        </w:rPr>
        <w:t>literacy focus of the week</w:t>
      </w:r>
      <w:r w:rsidRPr="00222EE3">
        <w:rPr>
          <w:rFonts w:ascii="Arial" w:hAnsi="Arial" w:cs="Arial"/>
          <w:color w:val="000000" w:themeColor="text1"/>
          <w:sz w:val="20"/>
          <w:szCs w:val="20"/>
        </w:rPr>
        <w:t xml:space="preserve"> along with subject specific language.  Encourage students to use this vocabulary in both spoken and written tasks.</w:t>
      </w:r>
    </w:p>
    <w:p w:rsidR="009D22D9" w:rsidRPr="00222EE3" w:rsidRDefault="009D22D9" w:rsidP="001634A7">
      <w:pPr>
        <w:pStyle w:val="NoSpacing"/>
        <w:numPr>
          <w:ilvl w:val="0"/>
          <w:numId w:val="15"/>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Slow down your rate of speaking to students and use pause time or thinking time when questioning students.</w:t>
      </w:r>
    </w:p>
    <w:p w:rsidR="009D22D9" w:rsidRPr="00222EE3" w:rsidRDefault="009D22D9" w:rsidP="001634A7">
      <w:pPr>
        <w:pStyle w:val="NoSpacing"/>
        <w:numPr>
          <w:ilvl w:val="0"/>
          <w:numId w:val="15"/>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Limit the amount you speak and encourage students to speak more instead by giving meaningful opportunities for structured peer to peer interaction.</w:t>
      </w:r>
    </w:p>
    <w:p w:rsidR="009D22D9" w:rsidRPr="00222EE3" w:rsidRDefault="009D22D9" w:rsidP="001634A7">
      <w:pPr>
        <w:pStyle w:val="NoSpacing"/>
        <w:numPr>
          <w:ilvl w:val="0"/>
          <w:numId w:val="15"/>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 xml:space="preserve">Model academic language and Standard English when speaking and encourage students </w:t>
      </w:r>
      <w:r w:rsidR="00DA7E47" w:rsidRPr="00222EE3">
        <w:rPr>
          <w:rFonts w:ascii="Arial" w:hAnsi="Arial" w:cs="Arial"/>
          <w:color w:val="000000" w:themeColor="text1"/>
          <w:sz w:val="20"/>
          <w:szCs w:val="20"/>
        </w:rPr>
        <w:t>to speak and write formally too (‘Say it like a Scholar’).</w:t>
      </w:r>
    </w:p>
    <w:p w:rsidR="009D22D9" w:rsidRPr="00222EE3" w:rsidRDefault="009D22D9" w:rsidP="001634A7">
      <w:pPr>
        <w:pStyle w:val="NoSpacing"/>
        <w:numPr>
          <w:ilvl w:val="0"/>
          <w:numId w:val="15"/>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 xml:space="preserve">Encourage students to </w:t>
      </w:r>
      <w:r w:rsidR="00B72BD7" w:rsidRPr="00222EE3">
        <w:rPr>
          <w:rFonts w:ascii="Arial" w:hAnsi="Arial" w:cs="Arial"/>
          <w:color w:val="000000" w:themeColor="text1"/>
          <w:sz w:val="20"/>
          <w:szCs w:val="20"/>
        </w:rPr>
        <w:t>extend their verbal res</w:t>
      </w:r>
      <w:r w:rsidR="00DA7E47" w:rsidRPr="00222EE3">
        <w:rPr>
          <w:rFonts w:ascii="Arial" w:hAnsi="Arial" w:cs="Arial"/>
          <w:color w:val="000000" w:themeColor="text1"/>
          <w:sz w:val="20"/>
          <w:szCs w:val="20"/>
        </w:rPr>
        <w:t xml:space="preserve">ponses. </w:t>
      </w:r>
      <w:r w:rsidRPr="00222EE3">
        <w:rPr>
          <w:rFonts w:ascii="Arial" w:hAnsi="Arial" w:cs="Arial"/>
          <w:color w:val="000000" w:themeColor="text1"/>
          <w:sz w:val="20"/>
          <w:szCs w:val="20"/>
        </w:rPr>
        <w:t xml:space="preserve">They should attempt to use connectives and structure a verbal response as </w:t>
      </w:r>
      <w:r w:rsidR="00DA7E47" w:rsidRPr="00222EE3">
        <w:rPr>
          <w:rFonts w:ascii="Arial" w:hAnsi="Arial" w:cs="Arial"/>
          <w:color w:val="000000" w:themeColor="text1"/>
          <w:sz w:val="20"/>
          <w:szCs w:val="20"/>
        </w:rPr>
        <w:t>they would a</w:t>
      </w:r>
      <w:r w:rsidR="00E53569" w:rsidRPr="00222EE3">
        <w:rPr>
          <w:rFonts w:ascii="Arial" w:hAnsi="Arial" w:cs="Arial"/>
          <w:color w:val="000000" w:themeColor="text1"/>
          <w:sz w:val="20"/>
          <w:szCs w:val="20"/>
        </w:rPr>
        <w:t xml:space="preserve"> formal</w:t>
      </w:r>
      <w:r w:rsidR="00DA7E47" w:rsidRPr="00222EE3">
        <w:rPr>
          <w:rFonts w:ascii="Arial" w:hAnsi="Arial" w:cs="Arial"/>
          <w:color w:val="000000" w:themeColor="text1"/>
          <w:sz w:val="20"/>
          <w:szCs w:val="20"/>
        </w:rPr>
        <w:t xml:space="preserve"> written paragraph</w:t>
      </w:r>
      <w:r w:rsidR="00E53569" w:rsidRPr="00222EE3">
        <w:rPr>
          <w:rFonts w:ascii="Arial" w:hAnsi="Arial" w:cs="Arial"/>
          <w:color w:val="000000" w:themeColor="text1"/>
          <w:sz w:val="20"/>
          <w:szCs w:val="20"/>
        </w:rPr>
        <w:t>.</w:t>
      </w:r>
    </w:p>
    <w:p w:rsidR="009D22D9" w:rsidRPr="00222EE3" w:rsidRDefault="009D22D9" w:rsidP="001634A7">
      <w:pPr>
        <w:pStyle w:val="NoSpacing"/>
        <w:numPr>
          <w:ilvl w:val="0"/>
          <w:numId w:val="15"/>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Model</w:t>
      </w:r>
      <w:r w:rsidR="00E53569" w:rsidRPr="00222EE3">
        <w:rPr>
          <w:rFonts w:ascii="Arial" w:hAnsi="Arial" w:cs="Arial"/>
          <w:color w:val="000000" w:themeColor="text1"/>
          <w:sz w:val="20"/>
          <w:szCs w:val="20"/>
        </w:rPr>
        <w:t xml:space="preserve"> high-quality</w:t>
      </w:r>
      <w:r w:rsidRPr="00222EE3">
        <w:rPr>
          <w:rFonts w:ascii="Arial" w:hAnsi="Arial" w:cs="Arial"/>
          <w:color w:val="000000" w:themeColor="text1"/>
          <w:sz w:val="20"/>
          <w:szCs w:val="20"/>
        </w:rPr>
        <w:t xml:space="preserve"> written responses to a task to demonstrate what is expected, before students begin writing.  Students could also mark or annotate these using the relevant mark scheme or assessment criteria.  Alternatively, a sample could be modelled by the teacher or constructed by the class as a whole on the board.</w:t>
      </w:r>
    </w:p>
    <w:p w:rsidR="009D22D9" w:rsidRPr="00222EE3" w:rsidRDefault="00E53569" w:rsidP="001634A7">
      <w:pPr>
        <w:pStyle w:val="NoSpacing"/>
        <w:numPr>
          <w:ilvl w:val="0"/>
          <w:numId w:val="15"/>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 xml:space="preserve">Students should plan their ideas for extended writing first; </w:t>
      </w:r>
      <w:r w:rsidR="00222EE3">
        <w:rPr>
          <w:rFonts w:ascii="Arial" w:hAnsi="Arial" w:cs="Arial"/>
          <w:color w:val="000000" w:themeColor="text1"/>
          <w:sz w:val="20"/>
          <w:szCs w:val="20"/>
        </w:rPr>
        <w:t>t</w:t>
      </w:r>
      <w:r w:rsidR="009D22D9" w:rsidRPr="00222EE3">
        <w:rPr>
          <w:rFonts w:ascii="Arial" w:hAnsi="Arial" w:cs="Arial"/>
          <w:color w:val="000000" w:themeColor="text1"/>
          <w:sz w:val="20"/>
          <w:szCs w:val="20"/>
        </w:rPr>
        <w:t>his wi</w:t>
      </w:r>
      <w:r w:rsidRPr="00222EE3">
        <w:rPr>
          <w:rFonts w:ascii="Arial" w:hAnsi="Arial" w:cs="Arial"/>
          <w:color w:val="000000" w:themeColor="text1"/>
          <w:sz w:val="20"/>
          <w:szCs w:val="20"/>
        </w:rPr>
        <w:t>ll ensure their writing is well-</w:t>
      </w:r>
      <w:r w:rsidR="009D22D9" w:rsidRPr="00222EE3">
        <w:rPr>
          <w:rFonts w:ascii="Arial" w:hAnsi="Arial" w:cs="Arial"/>
          <w:color w:val="000000" w:themeColor="text1"/>
          <w:sz w:val="20"/>
          <w:szCs w:val="20"/>
        </w:rPr>
        <w:t>structured and organised into paragraphs.</w:t>
      </w:r>
    </w:p>
    <w:p w:rsidR="009D22D9" w:rsidRPr="00222EE3" w:rsidRDefault="009D22D9" w:rsidP="001634A7">
      <w:pPr>
        <w:pStyle w:val="NoSpacing"/>
        <w:numPr>
          <w:ilvl w:val="0"/>
          <w:numId w:val="15"/>
        </w:numPr>
        <w:ind w:left="284" w:hanging="284"/>
        <w:jc w:val="both"/>
        <w:rPr>
          <w:rFonts w:ascii="Arial" w:hAnsi="Arial" w:cs="Arial"/>
          <w:color w:val="000000" w:themeColor="text1"/>
          <w:sz w:val="20"/>
          <w:szCs w:val="20"/>
        </w:rPr>
      </w:pPr>
      <w:r w:rsidRPr="00222EE3">
        <w:rPr>
          <w:rFonts w:ascii="Arial" w:hAnsi="Arial" w:cs="Arial"/>
          <w:color w:val="000000" w:themeColor="text1"/>
          <w:sz w:val="20"/>
          <w:szCs w:val="20"/>
        </w:rPr>
        <w:t>Along with content, students should consider the style of writing required for their task as t</w:t>
      </w:r>
      <w:r w:rsidR="00222EE3">
        <w:rPr>
          <w:rFonts w:ascii="Arial" w:hAnsi="Arial" w:cs="Arial"/>
          <w:color w:val="000000" w:themeColor="text1"/>
          <w:sz w:val="20"/>
          <w:szCs w:val="20"/>
        </w:rPr>
        <w:t>hey write and ensure that their</w:t>
      </w:r>
      <w:r w:rsidR="00E53569" w:rsidRPr="00222EE3">
        <w:rPr>
          <w:rFonts w:ascii="Arial" w:hAnsi="Arial" w:cs="Arial"/>
          <w:color w:val="000000" w:themeColor="text1"/>
          <w:sz w:val="20"/>
          <w:szCs w:val="20"/>
        </w:rPr>
        <w:t xml:space="preserve"> register is appropriate. </w:t>
      </w:r>
      <w:r w:rsidRPr="00222EE3">
        <w:rPr>
          <w:rFonts w:ascii="Arial" w:hAnsi="Arial" w:cs="Arial"/>
          <w:color w:val="000000" w:themeColor="text1"/>
          <w:sz w:val="20"/>
          <w:szCs w:val="20"/>
        </w:rPr>
        <w:t>They should always be aware of the format/text type (what), audience (who) and purpose (why) of their writing.</w:t>
      </w:r>
    </w:p>
    <w:p w:rsidR="009D22D9" w:rsidRDefault="00CC3DB4" w:rsidP="001634A7">
      <w:pPr>
        <w:pStyle w:val="NoSpacing"/>
        <w:numPr>
          <w:ilvl w:val="0"/>
          <w:numId w:val="15"/>
        </w:numPr>
        <w:ind w:left="284" w:hanging="284"/>
        <w:jc w:val="both"/>
        <w:rPr>
          <w:rFonts w:ascii="Arial" w:hAnsi="Arial" w:cs="Arial"/>
          <w:sz w:val="20"/>
          <w:szCs w:val="20"/>
        </w:rPr>
      </w:pPr>
      <w:r w:rsidRPr="00222EE3">
        <w:rPr>
          <w:rFonts w:ascii="Arial" w:hAnsi="Arial" w:cs="Arial"/>
          <w:color w:val="000000" w:themeColor="text1"/>
          <w:sz w:val="20"/>
          <w:szCs w:val="20"/>
        </w:rPr>
        <w:t xml:space="preserve">Allow </w:t>
      </w:r>
      <w:r w:rsidR="009D22D9" w:rsidRPr="00222EE3">
        <w:rPr>
          <w:rFonts w:ascii="Arial" w:hAnsi="Arial" w:cs="Arial"/>
          <w:color w:val="000000" w:themeColor="text1"/>
          <w:sz w:val="20"/>
          <w:szCs w:val="20"/>
        </w:rPr>
        <w:t>allocated time for proofreadin</w:t>
      </w:r>
      <w:r w:rsidR="00E53569" w:rsidRPr="00222EE3">
        <w:rPr>
          <w:rFonts w:ascii="Arial" w:hAnsi="Arial" w:cs="Arial"/>
          <w:color w:val="000000" w:themeColor="text1"/>
          <w:sz w:val="20"/>
          <w:szCs w:val="20"/>
        </w:rPr>
        <w:t>g at the end of a writing task</w:t>
      </w:r>
      <w:r w:rsidR="00E53569">
        <w:rPr>
          <w:rFonts w:ascii="Arial" w:hAnsi="Arial" w:cs="Arial"/>
          <w:sz w:val="20"/>
          <w:szCs w:val="20"/>
        </w:rPr>
        <w:t>.</w:t>
      </w:r>
      <w:r w:rsidR="009D22D9" w:rsidRPr="00582535">
        <w:rPr>
          <w:rFonts w:ascii="Arial" w:hAnsi="Arial" w:cs="Arial"/>
          <w:sz w:val="20"/>
          <w:szCs w:val="20"/>
        </w:rPr>
        <w:t xml:space="preserve"> Students should check their use of punctuation, sentence structure and expression, v</w:t>
      </w:r>
      <w:r w:rsidR="00EB0FE3" w:rsidRPr="00582535">
        <w:rPr>
          <w:rFonts w:ascii="Arial" w:hAnsi="Arial" w:cs="Arial"/>
          <w:sz w:val="20"/>
          <w:szCs w:val="20"/>
        </w:rPr>
        <w:t xml:space="preserve">ocabulary choice and spelling. </w:t>
      </w:r>
    </w:p>
    <w:p w:rsidR="00F40001" w:rsidRPr="008F62EC" w:rsidRDefault="00F40001" w:rsidP="001634A7">
      <w:pPr>
        <w:pStyle w:val="NoSpacing"/>
        <w:numPr>
          <w:ilvl w:val="0"/>
          <w:numId w:val="15"/>
        </w:numPr>
        <w:ind w:left="284" w:hanging="284"/>
        <w:jc w:val="both"/>
        <w:rPr>
          <w:rFonts w:ascii="Arial" w:hAnsi="Arial" w:cs="Arial"/>
          <w:sz w:val="20"/>
          <w:szCs w:val="20"/>
        </w:rPr>
      </w:pPr>
      <w:r w:rsidRPr="008F62EC">
        <w:rPr>
          <w:rFonts w:ascii="Arial" w:hAnsi="Arial" w:cs="Arial"/>
          <w:sz w:val="20"/>
          <w:szCs w:val="20"/>
        </w:rPr>
        <w:t>Embed DIRT</w:t>
      </w:r>
      <w:r w:rsidR="00B72BD7" w:rsidRPr="008F62EC">
        <w:rPr>
          <w:rFonts w:ascii="Arial" w:hAnsi="Arial" w:cs="Arial"/>
          <w:sz w:val="20"/>
          <w:szCs w:val="20"/>
        </w:rPr>
        <w:t xml:space="preserve"> (Directed Improvement and Reflection Time) or green pen</w:t>
      </w:r>
      <w:r w:rsidRPr="008F62EC">
        <w:rPr>
          <w:rFonts w:ascii="Arial" w:hAnsi="Arial" w:cs="Arial"/>
          <w:sz w:val="20"/>
          <w:szCs w:val="20"/>
        </w:rPr>
        <w:t xml:space="preserve"> activities into the marking, a</w:t>
      </w:r>
      <w:r w:rsidR="008F62EC" w:rsidRPr="008F62EC">
        <w:rPr>
          <w:rFonts w:ascii="Arial" w:hAnsi="Arial" w:cs="Arial"/>
          <w:sz w:val="20"/>
          <w:szCs w:val="20"/>
        </w:rPr>
        <w:t>ssessment and feedback schedule.</w:t>
      </w:r>
    </w:p>
    <w:p w:rsidR="009D22D9" w:rsidRPr="00582535" w:rsidRDefault="009D22D9" w:rsidP="001634A7">
      <w:pPr>
        <w:pStyle w:val="NoSpacing"/>
        <w:jc w:val="both"/>
        <w:rPr>
          <w:rFonts w:ascii="Arial" w:hAnsi="Arial" w:cs="Arial"/>
          <w:sz w:val="20"/>
          <w:szCs w:val="20"/>
        </w:rPr>
      </w:pPr>
    </w:p>
    <w:p w:rsidR="009D22D9" w:rsidRPr="00582535" w:rsidRDefault="009D22D9" w:rsidP="001634A7">
      <w:pPr>
        <w:pStyle w:val="NoSpacing"/>
        <w:jc w:val="both"/>
        <w:rPr>
          <w:rFonts w:ascii="Arial" w:hAnsi="Arial" w:cs="Arial"/>
          <w:sz w:val="20"/>
          <w:szCs w:val="20"/>
        </w:rPr>
      </w:pPr>
      <w:r w:rsidRPr="00582535">
        <w:rPr>
          <w:rFonts w:ascii="Arial" w:hAnsi="Arial" w:cs="Arial"/>
          <w:b/>
          <w:sz w:val="20"/>
          <w:szCs w:val="20"/>
        </w:rPr>
        <w:t>Reading</w:t>
      </w:r>
      <w:r w:rsidR="00222EE3">
        <w:rPr>
          <w:rFonts w:ascii="Arial" w:hAnsi="Arial" w:cs="Arial"/>
          <w:sz w:val="20"/>
          <w:szCs w:val="20"/>
        </w:rPr>
        <w:br/>
        <w:t>W</w:t>
      </w:r>
      <w:r w:rsidRPr="00582535">
        <w:rPr>
          <w:rFonts w:ascii="Arial" w:hAnsi="Arial" w:cs="Arial"/>
          <w:sz w:val="20"/>
          <w:szCs w:val="20"/>
        </w:rPr>
        <w:t xml:space="preserve">e want our students to enjoy reading and to be able to use their reading skills to progress their learning and increase their competence so that they are enabled to cope with the increasing demands of the curriculum. We will teach students strategies to help them to read with greater understanding; extrapolate  information; follow a trail or argument; summarise; synthesise and adapt what they have read.  We will guide </w:t>
      </w:r>
      <w:r w:rsidRPr="00582535">
        <w:rPr>
          <w:rFonts w:ascii="Arial" w:hAnsi="Arial" w:cs="Arial"/>
          <w:sz w:val="20"/>
          <w:szCs w:val="20"/>
        </w:rPr>
        <w:lastRenderedPageBreak/>
        <w:t>them on how to develop research and study skills. We will encourage them to have an analytical approach so that they understand how to unpick tests, questions, and hypotheses. Additionally</w:t>
      </w:r>
      <w:r w:rsidR="00F40001">
        <w:rPr>
          <w:rFonts w:ascii="Arial" w:hAnsi="Arial" w:cs="Arial"/>
          <w:sz w:val="20"/>
          <w:szCs w:val="20"/>
        </w:rPr>
        <w:t>,</w:t>
      </w:r>
      <w:r w:rsidRPr="00582535">
        <w:rPr>
          <w:rFonts w:ascii="Arial" w:hAnsi="Arial" w:cs="Arial"/>
          <w:sz w:val="20"/>
          <w:szCs w:val="20"/>
        </w:rPr>
        <w:t xml:space="preserve"> it is anticipated that the following reading strategies are used frequently:</w:t>
      </w:r>
    </w:p>
    <w:p w:rsidR="009D22D9" w:rsidRPr="00582535" w:rsidRDefault="009D22D9" w:rsidP="001634A7">
      <w:pPr>
        <w:pStyle w:val="NoSpacing"/>
        <w:jc w:val="both"/>
        <w:rPr>
          <w:rFonts w:ascii="Arial" w:hAnsi="Arial" w:cs="Arial"/>
          <w:b/>
          <w:sz w:val="20"/>
          <w:szCs w:val="20"/>
        </w:rPr>
      </w:pPr>
    </w:p>
    <w:p w:rsidR="009D22D9" w:rsidRPr="00582535" w:rsidRDefault="009D22D9" w:rsidP="001634A7">
      <w:pPr>
        <w:pStyle w:val="NoSpacing"/>
        <w:numPr>
          <w:ilvl w:val="0"/>
          <w:numId w:val="16"/>
        </w:numPr>
        <w:ind w:left="284" w:hanging="284"/>
        <w:jc w:val="both"/>
        <w:rPr>
          <w:rFonts w:ascii="Arial" w:hAnsi="Arial" w:cs="Arial"/>
          <w:sz w:val="20"/>
          <w:szCs w:val="20"/>
        </w:rPr>
      </w:pPr>
      <w:r w:rsidRPr="00582535">
        <w:rPr>
          <w:rFonts w:ascii="Arial" w:hAnsi="Arial" w:cs="Arial"/>
          <w:sz w:val="20"/>
          <w:szCs w:val="20"/>
        </w:rPr>
        <w:t>Scanning  – encourage student to scan text for key information and or facts</w:t>
      </w:r>
    </w:p>
    <w:p w:rsidR="009D22D9" w:rsidRPr="00582535" w:rsidRDefault="009D22D9" w:rsidP="001634A7">
      <w:pPr>
        <w:pStyle w:val="NoSpacing"/>
        <w:numPr>
          <w:ilvl w:val="0"/>
          <w:numId w:val="16"/>
        </w:numPr>
        <w:ind w:left="284" w:hanging="284"/>
        <w:jc w:val="both"/>
        <w:rPr>
          <w:rFonts w:ascii="Arial" w:hAnsi="Arial" w:cs="Arial"/>
          <w:sz w:val="20"/>
          <w:szCs w:val="20"/>
        </w:rPr>
      </w:pPr>
      <w:r w:rsidRPr="00582535">
        <w:rPr>
          <w:rFonts w:ascii="Arial" w:hAnsi="Arial" w:cs="Arial"/>
          <w:sz w:val="20"/>
          <w:szCs w:val="20"/>
        </w:rPr>
        <w:t>Skimming – reading an entire text quickly  to get an overall understanding</w:t>
      </w:r>
    </w:p>
    <w:p w:rsidR="009D22D9" w:rsidRPr="00582535" w:rsidRDefault="009D22D9" w:rsidP="001634A7">
      <w:pPr>
        <w:pStyle w:val="NoSpacing"/>
        <w:numPr>
          <w:ilvl w:val="0"/>
          <w:numId w:val="16"/>
        </w:numPr>
        <w:ind w:left="284" w:hanging="284"/>
        <w:jc w:val="both"/>
        <w:rPr>
          <w:rFonts w:ascii="Arial" w:hAnsi="Arial" w:cs="Arial"/>
          <w:sz w:val="20"/>
          <w:szCs w:val="20"/>
        </w:rPr>
      </w:pPr>
      <w:r w:rsidRPr="00582535">
        <w:rPr>
          <w:rFonts w:ascii="Arial" w:hAnsi="Arial" w:cs="Arial"/>
          <w:sz w:val="20"/>
          <w:szCs w:val="20"/>
        </w:rPr>
        <w:t>Intensive reading – reading for inferred meaning or literal or metaphorical</w:t>
      </w:r>
    </w:p>
    <w:p w:rsidR="009D22D9" w:rsidRPr="00582535" w:rsidRDefault="009D22D9" w:rsidP="001634A7">
      <w:pPr>
        <w:pStyle w:val="NoSpacing"/>
        <w:numPr>
          <w:ilvl w:val="0"/>
          <w:numId w:val="16"/>
        </w:numPr>
        <w:ind w:left="284" w:hanging="284"/>
        <w:jc w:val="both"/>
        <w:rPr>
          <w:rFonts w:ascii="Arial" w:hAnsi="Arial" w:cs="Arial"/>
          <w:sz w:val="20"/>
          <w:szCs w:val="20"/>
        </w:rPr>
      </w:pPr>
      <w:r w:rsidRPr="00582535">
        <w:rPr>
          <w:rFonts w:ascii="Arial" w:hAnsi="Arial" w:cs="Arial"/>
          <w:sz w:val="20"/>
          <w:szCs w:val="20"/>
        </w:rPr>
        <w:t>Sequencing – ordering information</w:t>
      </w:r>
    </w:p>
    <w:p w:rsidR="009D22D9" w:rsidRPr="00582535" w:rsidRDefault="009D22D9" w:rsidP="001634A7">
      <w:pPr>
        <w:pStyle w:val="NoSpacing"/>
        <w:numPr>
          <w:ilvl w:val="0"/>
          <w:numId w:val="16"/>
        </w:numPr>
        <w:ind w:left="284" w:hanging="284"/>
        <w:jc w:val="both"/>
        <w:rPr>
          <w:rFonts w:ascii="Arial" w:hAnsi="Arial" w:cs="Arial"/>
          <w:sz w:val="20"/>
          <w:szCs w:val="20"/>
        </w:rPr>
      </w:pPr>
      <w:r w:rsidRPr="00582535">
        <w:rPr>
          <w:rFonts w:ascii="Arial" w:hAnsi="Arial" w:cs="Arial"/>
          <w:sz w:val="20"/>
          <w:szCs w:val="20"/>
        </w:rPr>
        <w:t>Sorting and classification – categorising information</w:t>
      </w:r>
    </w:p>
    <w:p w:rsidR="009D22D9" w:rsidRPr="00582535" w:rsidRDefault="009D22D9" w:rsidP="001634A7">
      <w:pPr>
        <w:pStyle w:val="NoSpacing"/>
        <w:jc w:val="both"/>
        <w:rPr>
          <w:rFonts w:ascii="Arial" w:hAnsi="Arial" w:cs="Arial"/>
          <w:sz w:val="20"/>
          <w:szCs w:val="20"/>
        </w:rPr>
      </w:pPr>
    </w:p>
    <w:p w:rsidR="009D22D9" w:rsidRPr="00582535" w:rsidRDefault="009D22D9" w:rsidP="001634A7">
      <w:pPr>
        <w:pStyle w:val="NoSpacing"/>
        <w:jc w:val="both"/>
        <w:rPr>
          <w:rFonts w:ascii="Arial" w:hAnsi="Arial" w:cs="Arial"/>
          <w:b/>
          <w:sz w:val="20"/>
          <w:szCs w:val="20"/>
        </w:rPr>
      </w:pPr>
    </w:p>
    <w:p w:rsidR="009D22D9" w:rsidRPr="00582535" w:rsidRDefault="009D22D9" w:rsidP="001634A7">
      <w:pPr>
        <w:pStyle w:val="NoSpacing"/>
        <w:jc w:val="both"/>
        <w:rPr>
          <w:rFonts w:ascii="Arial" w:hAnsi="Arial" w:cs="Arial"/>
          <w:b/>
          <w:sz w:val="20"/>
          <w:szCs w:val="20"/>
        </w:rPr>
      </w:pPr>
      <w:r w:rsidRPr="00582535">
        <w:rPr>
          <w:rFonts w:ascii="Arial" w:hAnsi="Arial" w:cs="Arial"/>
          <w:b/>
          <w:sz w:val="20"/>
          <w:szCs w:val="20"/>
        </w:rPr>
        <w:t>Monitoring and evaluating literacy</w:t>
      </w:r>
    </w:p>
    <w:p w:rsidR="009D22D9" w:rsidRPr="00582535" w:rsidRDefault="009D22D9" w:rsidP="001634A7">
      <w:pPr>
        <w:pStyle w:val="NoSpacing"/>
        <w:jc w:val="both"/>
        <w:rPr>
          <w:rFonts w:ascii="Arial" w:hAnsi="Arial" w:cs="Arial"/>
          <w:b/>
          <w:sz w:val="20"/>
          <w:szCs w:val="20"/>
        </w:rPr>
      </w:pPr>
    </w:p>
    <w:p w:rsidR="009D22D9" w:rsidRPr="00582535" w:rsidRDefault="00EB0FE3" w:rsidP="001634A7">
      <w:pPr>
        <w:pStyle w:val="NoSpacing"/>
        <w:jc w:val="both"/>
        <w:rPr>
          <w:rFonts w:ascii="Arial" w:hAnsi="Arial" w:cs="Arial"/>
          <w:sz w:val="20"/>
          <w:szCs w:val="20"/>
        </w:rPr>
      </w:pPr>
      <w:r w:rsidRPr="00582535">
        <w:rPr>
          <w:rFonts w:ascii="Arial" w:hAnsi="Arial" w:cs="Arial"/>
          <w:sz w:val="20"/>
          <w:szCs w:val="20"/>
        </w:rPr>
        <w:t>T</w:t>
      </w:r>
      <w:r w:rsidR="009D22D9" w:rsidRPr="00582535">
        <w:rPr>
          <w:rFonts w:ascii="Arial" w:hAnsi="Arial" w:cs="Arial"/>
          <w:sz w:val="20"/>
          <w:szCs w:val="20"/>
        </w:rPr>
        <w:t>he impact of the literacy policy is monitored through the use of:</w:t>
      </w:r>
    </w:p>
    <w:p w:rsidR="009D22D9" w:rsidRPr="00582535" w:rsidRDefault="009D22D9" w:rsidP="001634A7">
      <w:pPr>
        <w:pStyle w:val="NoSpacing"/>
        <w:numPr>
          <w:ilvl w:val="0"/>
          <w:numId w:val="17"/>
        </w:numPr>
        <w:ind w:left="284" w:hanging="284"/>
        <w:jc w:val="both"/>
        <w:rPr>
          <w:rFonts w:ascii="Arial" w:hAnsi="Arial" w:cs="Arial"/>
          <w:sz w:val="20"/>
          <w:szCs w:val="20"/>
        </w:rPr>
      </w:pPr>
      <w:r w:rsidRPr="00582535">
        <w:rPr>
          <w:rFonts w:ascii="Arial" w:hAnsi="Arial" w:cs="Arial"/>
          <w:sz w:val="20"/>
          <w:szCs w:val="20"/>
        </w:rPr>
        <w:t>lesson observations and the self-review observation record</w:t>
      </w:r>
      <w:r w:rsidR="00914C28">
        <w:rPr>
          <w:rFonts w:ascii="Arial" w:hAnsi="Arial" w:cs="Arial"/>
          <w:sz w:val="20"/>
          <w:szCs w:val="20"/>
        </w:rPr>
        <w:t>.</w:t>
      </w:r>
    </w:p>
    <w:p w:rsidR="009D22D9" w:rsidRPr="00D23C30" w:rsidRDefault="009D22D9" w:rsidP="001634A7">
      <w:pPr>
        <w:pStyle w:val="NoSpacing"/>
        <w:numPr>
          <w:ilvl w:val="0"/>
          <w:numId w:val="17"/>
        </w:numPr>
        <w:ind w:left="284" w:hanging="284"/>
        <w:jc w:val="both"/>
        <w:rPr>
          <w:rFonts w:ascii="Arial" w:hAnsi="Arial" w:cs="Arial"/>
          <w:sz w:val="20"/>
          <w:szCs w:val="20"/>
        </w:rPr>
      </w:pPr>
      <w:r w:rsidRPr="00D23C30">
        <w:rPr>
          <w:rFonts w:ascii="Arial" w:hAnsi="Arial" w:cs="Arial"/>
          <w:sz w:val="20"/>
          <w:szCs w:val="20"/>
        </w:rPr>
        <w:t>book looks</w:t>
      </w:r>
      <w:r w:rsidR="00F40001" w:rsidRPr="00D23C30">
        <w:rPr>
          <w:rFonts w:ascii="Arial" w:hAnsi="Arial" w:cs="Arial"/>
          <w:sz w:val="20"/>
          <w:szCs w:val="20"/>
        </w:rPr>
        <w:t xml:space="preserve"> – SLT, Curriculum Leaders</w:t>
      </w:r>
      <w:r w:rsidR="00914C28" w:rsidRPr="00D23C30">
        <w:rPr>
          <w:rFonts w:ascii="Arial" w:hAnsi="Arial" w:cs="Arial"/>
          <w:sz w:val="20"/>
          <w:szCs w:val="20"/>
        </w:rPr>
        <w:t xml:space="preserve"> and Year Leaders.</w:t>
      </w:r>
    </w:p>
    <w:p w:rsidR="009D22D9" w:rsidRPr="00582535" w:rsidRDefault="00914C28" w:rsidP="001634A7">
      <w:pPr>
        <w:pStyle w:val="NoSpacing"/>
        <w:numPr>
          <w:ilvl w:val="0"/>
          <w:numId w:val="17"/>
        </w:numPr>
        <w:ind w:left="284" w:hanging="284"/>
        <w:jc w:val="both"/>
        <w:rPr>
          <w:rFonts w:ascii="Arial" w:hAnsi="Arial" w:cs="Arial"/>
          <w:sz w:val="20"/>
          <w:szCs w:val="20"/>
        </w:rPr>
      </w:pPr>
      <w:r>
        <w:rPr>
          <w:rFonts w:ascii="Arial" w:hAnsi="Arial" w:cs="Arial"/>
          <w:sz w:val="20"/>
          <w:szCs w:val="20"/>
        </w:rPr>
        <w:t>learning walks.</w:t>
      </w:r>
    </w:p>
    <w:p w:rsidR="009D22D9" w:rsidRPr="00582535" w:rsidRDefault="009D22D9" w:rsidP="001634A7">
      <w:pPr>
        <w:pStyle w:val="NoSpacing"/>
        <w:numPr>
          <w:ilvl w:val="0"/>
          <w:numId w:val="17"/>
        </w:numPr>
        <w:ind w:left="284" w:hanging="284"/>
        <w:jc w:val="both"/>
        <w:rPr>
          <w:rFonts w:ascii="Arial" w:hAnsi="Arial" w:cs="Arial"/>
          <w:sz w:val="20"/>
          <w:szCs w:val="20"/>
        </w:rPr>
      </w:pPr>
      <w:r w:rsidRPr="00582535">
        <w:rPr>
          <w:rFonts w:ascii="Arial" w:hAnsi="Arial" w:cs="Arial"/>
          <w:sz w:val="20"/>
          <w:szCs w:val="20"/>
        </w:rPr>
        <w:t>student focus groups and committees</w:t>
      </w:r>
      <w:r w:rsidR="00914C28">
        <w:rPr>
          <w:rFonts w:ascii="Arial" w:hAnsi="Arial" w:cs="Arial"/>
          <w:sz w:val="20"/>
          <w:szCs w:val="20"/>
        </w:rPr>
        <w:t>.</w:t>
      </w:r>
    </w:p>
    <w:p w:rsidR="009D22D9" w:rsidRPr="00582535" w:rsidRDefault="009D22D9" w:rsidP="001634A7">
      <w:pPr>
        <w:pStyle w:val="NoSpacing"/>
        <w:numPr>
          <w:ilvl w:val="0"/>
          <w:numId w:val="17"/>
        </w:numPr>
        <w:ind w:left="284" w:hanging="284"/>
        <w:jc w:val="both"/>
        <w:rPr>
          <w:rFonts w:ascii="Arial" w:hAnsi="Arial" w:cs="Arial"/>
          <w:sz w:val="20"/>
          <w:szCs w:val="20"/>
        </w:rPr>
      </w:pPr>
      <w:r w:rsidRPr="00582535">
        <w:rPr>
          <w:rFonts w:ascii="Arial" w:hAnsi="Arial" w:cs="Arial"/>
          <w:sz w:val="20"/>
          <w:szCs w:val="20"/>
        </w:rPr>
        <w:t>student surveys</w:t>
      </w:r>
      <w:r w:rsidR="00914C28">
        <w:rPr>
          <w:rFonts w:ascii="Arial" w:hAnsi="Arial" w:cs="Arial"/>
          <w:sz w:val="20"/>
          <w:szCs w:val="20"/>
        </w:rPr>
        <w:t>.</w:t>
      </w:r>
    </w:p>
    <w:p w:rsidR="009D22D9" w:rsidRPr="00582535" w:rsidRDefault="009D22D9" w:rsidP="001634A7">
      <w:pPr>
        <w:pStyle w:val="NoSpacing"/>
        <w:numPr>
          <w:ilvl w:val="0"/>
          <w:numId w:val="17"/>
        </w:numPr>
        <w:ind w:left="284" w:hanging="284"/>
        <w:jc w:val="both"/>
        <w:rPr>
          <w:rFonts w:ascii="Arial" w:hAnsi="Arial" w:cs="Arial"/>
          <w:sz w:val="20"/>
          <w:szCs w:val="20"/>
        </w:rPr>
      </w:pPr>
      <w:r w:rsidRPr="00582535">
        <w:rPr>
          <w:rFonts w:ascii="Arial" w:hAnsi="Arial" w:cs="Arial"/>
          <w:sz w:val="20"/>
          <w:szCs w:val="20"/>
        </w:rPr>
        <w:t>regular marking of literacy</w:t>
      </w:r>
      <w:r w:rsidR="00914C28">
        <w:rPr>
          <w:rFonts w:ascii="Arial" w:hAnsi="Arial" w:cs="Arial"/>
          <w:sz w:val="20"/>
          <w:szCs w:val="20"/>
        </w:rPr>
        <w:t>.</w:t>
      </w:r>
    </w:p>
    <w:p w:rsidR="009D22D9" w:rsidRPr="00582535" w:rsidRDefault="009D22D9" w:rsidP="001634A7">
      <w:pPr>
        <w:pStyle w:val="NoSpacing"/>
        <w:numPr>
          <w:ilvl w:val="0"/>
          <w:numId w:val="17"/>
        </w:numPr>
        <w:ind w:left="284" w:hanging="284"/>
        <w:jc w:val="both"/>
        <w:rPr>
          <w:rFonts w:ascii="Arial" w:hAnsi="Arial" w:cs="Arial"/>
          <w:sz w:val="20"/>
          <w:szCs w:val="20"/>
        </w:rPr>
      </w:pPr>
      <w:r w:rsidRPr="00582535">
        <w:rPr>
          <w:rFonts w:ascii="Arial" w:hAnsi="Arial" w:cs="Arial"/>
          <w:sz w:val="20"/>
          <w:szCs w:val="20"/>
        </w:rPr>
        <w:t>exam results and assessment</w:t>
      </w:r>
      <w:r w:rsidR="00914C28">
        <w:rPr>
          <w:rFonts w:ascii="Arial" w:hAnsi="Arial" w:cs="Arial"/>
          <w:sz w:val="20"/>
          <w:szCs w:val="20"/>
        </w:rPr>
        <w:t xml:space="preserve"> </w:t>
      </w:r>
      <w:r w:rsidR="00914C28" w:rsidRPr="00D23C30">
        <w:rPr>
          <w:rFonts w:ascii="Arial" w:hAnsi="Arial" w:cs="Arial"/>
          <w:sz w:val="20"/>
          <w:szCs w:val="20"/>
        </w:rPr>
        <w:t>outcomes</w:t>
      </w:r>
      <w:r w:rsidR="00914C28">
        <w:rPr>
          <w:rFonts w:ascii="Arial" w:hAnsi="Arial" w:cs="Arial"/>
          <w:sz w:val="20"/>
          <w:szCs w:val="20"/>
        </w:rPr>
        <w:t>.</w:t>
      </w:r>
    </w:p>
    <w:p w:rsidR="009D22D9" w:rsidRPr="00582535" w:rsidRDefault="009D22D9" w:rsidP="001634A7">
      <w:pPr>
        <w:pStyle w:val="NoSpacing"/>
        <w:jc w:val="both"/>
        <w:rPr>
          <w:rFonts w:ascii="Arial" w:hAnsi="Arial" w:cs="Arial"/>
          <w:i/>
          <w:sz w:val="20"/>
          <w:szCs w:val="20"/>
        </w:rPr>
      </w:pPr>
    </w:p>
    <w:p w:rsidR="009D22D9" w:rsidRPr="00582535" w:rsidRDefault="009D22D9" w:rsidP="001634A7">
      <w:pPr>
        <w:pStyle w:val="NoSpacing"/>
        <w:jc w:val="both"/>
        <w:rPr>
          <w:rFonts w:ascii="Arial" w:hAnsi="Arial" w:cs="Arial"/>
          <w:sz w:val="20"/>
          <w:szCs w:val="20"/>
        </w:rPr>
      </w:pPr>
    </w:p>
    <w:p w:rsidR="00EB0FE3" w:rsidRPr="00582535" w:rsidRDefault="001634A7" w:rsidP="001634A7">
      <w:pPr>
        <w:pStyle w:val="NoSpacing"/>
        <w:jc w:val="both"/>
        <w:rPr>
          <w:rFonts w:ascii="Arial" w:hAnsi="Arial" w:cs="Arial"/>
          <w:sz w:val="20"/>
          <w:szCs w:val="20"/>
        </w:rPr>
      </w:pPr>
      <w:r>
        <w:rPr>
          <w:rFonts w:ascii="Arial" w:hAnsi="Arial" w:cs="Arial"/>
          <w:sz w:val="20"/>
          <w:szCs w:val="20"/>
        </w:rPr>
        <w:t xml:space="preserve">The Literacy Policy was </w:t>
      </w:r>
      <w:r w:rsidR="00EB0FE3" w:rsidRPr="00582535">
        <w:rPr>
          <w:rFonts w:ascii="Arial" w:hAnsi="Arial" w:cs="Arial"/>
          <w:sz w:val="20"/>
          <w:szCs w:val="20"/>
        </w:rPr>
        <w:t xml:space="preserve">reviewed </w:t>
      </w:r>
      <w:r w:rsidR="00D23C30">
        <w:rPr>
          <w:rFonts w:ascii="Arial" w:hAnsi="Arial" w:cs="Arial"/>
          <w:sz w:val="20"/>
          <w:szCs w:val="20"/>
        </w:rPr>
        <w:t xml:space="preserve">by </w:t>
      </w:r>
      <w:r>
        <w:rPr>
          <w:rFonts w:ascii="Arial" w:hAnsi="Arial" w:cs="Arial"/>
          <w:sz w:val="20"/>
          <w:szCs w:val="20"/>
        </w:rPr>
        <w:t>the Leadership Team on</w:t>
      </w:r>
      <w:r w:rsidR="00853B39">
        <w:rPr>
          <w:rFonts w:ascii="Arial" w:hAnsi="Arial" w:cs="Arial"/>
          <w:sz w:val="20"/>
          <w:szCs w:val="20"/>
        </w:rPr>
        <w:t xml:space="preserve"> </w:t>
      </w:r>
      <w:r w:rsidR="00D91D65">
        <w:rPr>
          <w:rFonts w:ascii="Arial" w:hAnsi="Arial" w:cs="Arial"/>
          <w:sz w:val="20"/>
          <w:szCs w:val="20"/>
        </w:rPr>
        <w:t>24</w:t>
      </w:r>
      <w:r w:rsidR="00D91D65" w:rsidRPr="00D91D65">
        <w:rPr>
          <w:rFonts w:ascii="Arial" w:hAnsi="Arial" w:cs="Arial"/>
          <w:sz w:val="20"/>
          <w:szCs w:val="20"/>
          <w:vertAlign w:val="superscript"/>
        </w:rPr>
        <w:t>th</w:t>
      </w:r>
      <w:r w:rsidR="00D91D65">
        <w:rPr>
          <w:rFonts w:ascii="Arial" w:hAnsi="Arial" w:cs="Arial"/>
          <w:sz w:val="20"/>
          <w:szCs w:val="20"/>
        </w:rPr>
        <w:t xml:space="preserve"> May 2018.</w:t>
      </w:r>
    </w:p>
    <w:p w:rsidR="00EB0FE3" w:rsidRPr="00582535" w:rsidRDefault="00EB0FE3" w:rsidP="001634A7">
      <w:pPr>
        <w:pStyle w:val="NoSpacing"/>
        <w:jc w:val="both"/>
        <w:rPr>
          <w:rFonts w:ascii="Arial" w:hAnsi="Arial" w:cs="Arial"/>
          <w:sz w:val="20"/>
          <w:szCs w:val="20"/>
        </w:rPr>
      </w:pPr>
    </w:p>
    <w:p w:rsidR="003F71D1" w:rsidRPr="00582535" w:rsidRDefault="003F71D1" w:rsidP="001634A7">
      <w:pPr>
        <w:pStyle w:val="NoSpacing"/>
        <w:jc w:val="both"/>
        <w:rPr>
          <w:rFonts w:ascii="Arial" w:hAnsi="Arial" w:cs="Arial"/>
          <w:b/>
          <w:sz w:val="20"/>
          <w:szCs w:val="20"/>
        </w:rPr>
      </w:pPr>
      <w:r w:rsidRPr="00582535">
        <w:rPr>
          <w:rFonts w:ascii="Arial" w:hAnsi="Arial" w:cs="Arial"/>
          <w:b/>
          <w:sz w:val="20"/>
          <w:szCs w:val="20"/>
        </w:rPr>
        <w:t>Reviews and Operation of this Policy</w:t>
      </w:r>
    </w:p>
    <w:p w:rsidR="003F71D1" w:rsidRPr="00582535" w:rsidRDefault="003F71D1" w:rsidP="001634A7">
      <w:pPr>
        <w:pStyle w:val="NoSpacing"/>
        <w:jc w:val="both"/>
        <w:rPr>
          <w:rFonts w:ascii="Arial" w:hAnsi="Arial" w:cs="Arial"/>
          <w:sz w:val="20"/>
          <w:szCs w:val="20"/>
        </w:rPr>
      </w:pPr>
    </w:p>
    <w:p w:rsidR="003F71D1" w:rsidRPr="00582535" w:rsidRDefault="003F71D1" w:rsidP="001634A7">
      <w:pPr>
        <w:pStyle w:val="NoSpacing"/>
        <w:jc w:val="both"/>
        <w:rPr>
          <w:rFonts w:ascii="Arial" w:hAnsi="Arial" w:cs="Arial"/>
          <w:sz w:val="20"/>
          <w:szCs w:val="20"/>
        </w:rPr>
      </w:pPr>
      <w:r w:rsidRPr="00582535">
        <w:rPr>
          <w:rFonts w:ascii="Arial" w:hAnsi="Arial" w:cs="Arial"/>
          <w:sz w:val="20"/>
          <w:szCs w:val="20"/>
        </w:rPr>
        <w:t xml:space="preserve">The Governors have overall responsibility for the operation of this policy and it will be reviewed annually. </w:t>
      </w:r>
    </w:p>
    <w:p w:rsidR="003F71D1" w:rsidRPr="00582535" w:rsidRDefault="003F71D1" w:rsidP="001634A7">
      <w:pPr>
        <w:pStyle w:val="NoSpacing"/>
        <w:jc w:val="both"/>
        <w:rPr>
          <w:rFonts w:ascii="Arial" w:hAnsi="Arial" w:cs="Arial"/>
          <w:sz w:val="20"/>
          <w:szCs w:val="20"/>
        </w:rPr>
      </w:pPr>
    </w:p>
    <w:p w:rsidR="003F71D1" w:rsidRPr="00582535" w:rsidRDefault="003F71D1" w:rsidP="001634A7">
      <w:pPr>
        <w:pStyle w:val="NoSpacing"/>
        <w:jc w:val="both"/>
        <w:rPr>
          <w:rFonts w:ascii="Arial" w:hAnsi="Arial" w:cs="Arial"/>
          <w:sz w:val="20"/>
          <w:szCs w:val="20"/>
        </w:rPr>
      </w:pPr>
      <w:r w:rsidRPr="00582535">
        <w:rPr>
          <w:rFonts w:ascii="Arial" w:hAnsi="Arial" w:cs="Arial"/>
          <w:sz w:val="20"/>
          <w:szCs w:val="20"/>
        </w:rPr>
        <w:t>Signed:</w:t>
      </w:r>
      <w:r w:rsidRPr="00582535">
        <w:rPr>
          <w:rFonts w:ascii="Arial" w:hAnsi="Arial" w:cs="Arial"/>
          <w:sz w:val="20"/>
          <w:szCs w:val="20"/>
        </w:rPr>
        <w:tab/>
        <w:t>___________</w:t>
      </w:r>
      <w:r w:rsidR="00853B39">
        <w:rPr>
          <w:rFonts w:ascii="Arial" w:hAnsi="Arial" w:cs="Arial"/>
          <w:sz w:val="20"/>
          <w:szCs w:val="20"/>
        </w:rPr>
        <w:t>_____________________________ Date:</w:t>
      </w:r>
      <w:r w:rsidRPr="00582535">
        <w:rPr>
          <w:rFonts w:ascii="Arial" w:hAnsi="Arial" w:cs="Arial"/>
          <w:sz w:val="20"/>
          <w:szCs w:val="20"/>
        </w:rPr>
        <w:t>_________________</w:t>
      </w:r>
      <w:r w:rsidRPr="00582535">
        <w:rPr>
          <w:rFonts w:ascii="Arial" w:hAnsi="Arial" w:cs="Arial"/>
          <w:sz w:val="20"/>
          <w:szCs w:val="20"/>
        </w:rPr>
        <w:tab/>
      </w:r>
      <w:r w:rsidRPr="00582535">
        <w:rPr>
          <w:rFonts w:ascii="Arial" w:hAnsi="Arial" w:cs="Arial"/>
          <w:sz w:val="20"/>
          <w:szCs w:val="20"/>
        </w:rPr>
        <w:tab/>
      </w:r>
    </w:p>
    <w:p w:rsidR="003F71D1" w:rsidRPr="00582535" w:rsidRDefault="003F71D1" w:rsidP="001634A7">
      <w:pPr>
        <w:pStyle w:val="NoSpacing"/>
        <w:jc w:val="both"/>
        <w:rPr>
          <w:rFonts w:ascii="Arial" w:hAnsi="Arial" w:cs="Arial"/>
          <w:sz w:val="20"/>
          <w:szCs w:val="20"/>
        </w:rPr>
      </w:pPr>
    </w:p>
    <w:p w:rsidR="003F71D1" w:rsidRPr="00582535" w:rsidRDefault="003F71D1" w:rsidP="001634A7">
      <w:pPr>
        <w:pStyle w:val="NoSpacing"/>
        <w:jc w:val="both"/>
        <w:rPr>
          <w:rFonts w:ascii="Arial" w:hAnsi="Arial" w:cs="Arial"/>
          <w:b/>
          <w:sz w:val="20"/>
          <w:szCs w:val="20"/>
        </w:rPr>
      </w:pPr>
      <w:r w:rsidRPr="00582535">
        <w:rPr>
          <w:rFonts w:ascii="Arial" w:hAnsi="Arial" w:cs="Arial"/>
          <w:b/>
          <w:sz w:val="20"/>
          <w:szCs w:val="20"/>
        </w:rPr>
        <w:t xml:space="preserve">Chair of Governors: </w:t>
      </w:r>
      <w:r w:rsidR="003D17BE">
        <w:rPr>
          <w:rFonts w:ascii="Arial" w:hAnsi="Arial" w:cs="Arial"/>
          <w:b/>
          <w:color w:val="000000" w:themeColor="text1"/>
          <w:sz w:val="20"/>
          <w:szCs w:val="20"/>
        </w:rPr>
        <w:t>Janpal Basran</w:t>
      </w:r>
      <w:bookmarkStart w:id="0" w:name="_GoBack"/>
      <w:bookmarkEnd w:id="0"/>
      <w:r w:rsidR="0070567B" w:rsidRPr="00D91D65">
        <w:rPr>
          <w:rFonts w:ascii="Arial" w:hAnsi="Arial" w:cs="Arial"/>
          <w:b/>
          <w:color w:val="000000" w:themeColor="text1"/>
          <w:sz w:val="20"/>
          <w:szCs w:val="20"/>
        </w:rPr>
        <w:t xml:space="preserve"> </w:t>
      </w:r>
    </w:p>
    <w:p w:rsidR="003F71D1" w:rsidRPr="00582535" w:rsidRDefault="003F71D1" w:rsidP="001634A7">
      <w:pPr>
        <w:pStyle w:val="NoSpacing"/>
        <w:jc w:val="both"/>
        <w:rPr>
          <w:rFonts w:ascii="Arial" w:hAnsi="Arial" w:cs="Arial"/>
          <w:sz w:val="20"/>
          <w:szCs w:val="20"/>
        </w:rPr>
      </w:pPr>
    </w:p>
    <w:p w:rsidR="003F71D1" w:rsidRPr="00582535" w:rsidRDefault="003F71D1" w:rsidP="001634A7">
      <w:pPr>
        <w:pStyle w:val="NoSpacing"/>
        <w:jc w:val="both"/>
        <w:rPr>
          <w:rFonts w:ascii="Arial" w:hAnsi="Arial" w:cs="Arial"/>
          <w:sz w:val="20"/>
          <w:szCs w:val="20"/>
        </w:rPr>
      </w:pPr>
      <w:r w:rsidRPr="00582535">
        <w:rPr>
          <w:rFonts w:ascii="Arial" w:hAnsi="Arial" w:cs="Arial"/>
          <w:sz w:val="20"/>
          <w:szCs w:val="20"/>
        </w:rPr>
        <w:t>Signed:</w:t>
      </w:r>
      <w:r w:rsidRPr="00582535">
        <w:rPr>
          <w:rFonts w:ascii="Arial" w:hAnsi="Arial" w:cs="Arial"/>
          <w:sz w:val="20"/>
          <w:szCs w:val="20"/>
        </w:rPr>
        <w:tab/>
        <w:t>_________________________________________  Date: _________________</w:t>
      </w:r>
      <w:r w:rsidRPr="00582535">
        <w:rPr>
          <w:rFonts w:ascii="Arial" w:hAnsi="Arial" w:cs="Arial"/>
          <w:sz w:val="20"/>
          <w:szCs w:val="20"/>
        </w:rPr>
        <w:tab/>
      </w:r>
      <w:r w:rsidRPr="00582535">
        <w:rPr>
          <w:rFonts w:ascii="Arial" w:hAnsi="Arial" w:cs="Arial"/>
          <w:sz w:val="20"/>
          <w:szCs w:val="20"/>
        </w:rPr>
        <w:tab/>
      </w:r>
    </w:p>
    <w:p w:rsidR="003F71D1" w:rsidRPr="00582535" w:rsidRDefault="003F71D1" w:rsidP="001634A7">
      <w:pPr>
        <w:pStyle w:val="NoSpacing"/>
        <w:jc w:val="both"/>
        <w:rPr>
          <w:rFonts w:ascii="Arial" w:hAnsi="Arial" w:cs="Arial"/>
          <w:sz w:val="20"/>
          <w:szCs w:val="20"/>
        </w:rPr>
      </w:pPr>
    </w:p>
    <w:p w:rsidR="003F71D1" w:rsidRPr="009D22D9" w:rsidRDefault="003F71D1" w:rsidP="001634A7">
      <w:pPr>
        <w:pStyle w:val="NoSpacing"/>
        <w:jc w:val="both"/>
        <w:rPr>
          <w:rFonts w:ascii="Arial" w:hAnsi="Arial" w:cs="Arial"/>
          <w:b/>
          <w:sz w:val="20"/>
          <w:szCs w:val="20"/>
        </w:rPr>
      </w:pPr>
      <w:r w:rsidRPr="00582535">
        <w:rPr>
          <w:rFonts w:ascii="Arial" w:hAnsi="Arial" w:cs="Arial"/>
          <w:b/>
          <w:sz w:val="20"/>
          <w:szCs w:val="20"/>
        </w:rPr>
        <w:t xml:space="preserve">Headteacher: </w:t>
      </w:r>
      <w:r w:rsidR="008C60E5" w:rsidRPr="00582535">
        <w:rPr>
          <w:rFonts w:ascii="Arial" w:hAnsi="Arial" w:cs="Arial"/>
          <w:b/>
          <w:sz w:val="20"/>
          <w:szCs w:val="20"/>
        </w:rPr>
        <w:t>Róisín Walsh</w:t>
      </w:r>
    </w:p>
    <w:p w:rsidR="003F71D1" w:rsidRPr="009D22D9" w:rsidRDefault="003F71D1"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9D22D9" w:rsidRDefault="009D22D9" w:rsidP="009D22D9">
      <w:pPr>
        <w:pStyle w:val="NoSpacing"/>
        <w:rPr>
          <w:rFonts w:ascii="Arial" w:hAnsi="Arial" w:cs="Arial"/>
          <w:sz w:val="20"/>
          <w:szCs w:val="20"/>
        </w:rPr>
      </w:pPr>
    </w:p>
    <w:p w:rsidR="00E96F93" w:rsidRPr="00410ADA" w:rsidRDefault="00E96F93" w:rsidP="009D22D9">
      <w:pPr>
        <w:pStyle w:val="NoSpacing"/>
      </w:pPr>
    </w:p>
    <w:sectPr w:rsidR="00E96F93" w:rsidRPr="00410ADA" w:rsidSect="003F71D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30" w:rsidRDefault="00D23C30" w:rsidP="007F7314">
      <w:pPr>
        <w:spacing w:after="0" w:line="240" w:lineRule="auto"/>
      </w:pPr>
      <w:r>
        <w:separator/>
      </w:r>
    </w:p>
  </w:endnote>
  <w:endnote w:type="continuationSeparator" w:id="0">
    <w:p w:rsidR="00D23C30" w:rsidRDefault="00D23C30" w:rsidP="007F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82895"/>
      <w:docPartObj>
        <w:docPartGallery w:val="Page Numbers (Bottom of Page)"/>
        <w:docPartUnique/>
      </w:docPartObj>
    </w:sdtPr>
    <w:sdtEndPr>
      <w:rPr>
        <w:noProof/>
      </w:rPr>
    </w:sdtEndPr>
    <w:sdtContent>
      <w:p w:rsidR="00222EE3" w:rsidRDefault="00222EE3">
        <w:pPr>
          <w:pStyle w:val="Footer"/>
          <w:jc w:val="right"/>
        </w:pPr>
        <w:r>
          <w:fldChar w:fldCharType="begin"/>
        </w:r>
        <w:r>
          <w:instrText xml:space="preserve"> PAGE   \* MERGEFORMAT </w:instrText>
        </w:r>
        <w:r>
          <w:fldChar w:fldCharType="separate"/>
        </w:r>
        <w:r w:rsidR="003D17BE">
          <w:rPr>
            <w:noProof/>
          </w:rPr>
          <w:t>4</w:t>
        </w:r>
        <w:r>
          <w:rPr>
            <w:noProof/>
          </w:rPr>
          <w:fldChar w:fldCharType="end"/>
        </w:r>
      </w:p>
    </w:sdtContent>
  </w:sdt>
  <w:p w:rsidR="00222EE3" w:rsidRDefault="00222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30" w:rsidRDefault="00D23C30" w:rsidP="007F7314">
      <w:pPr>
        <w:spacing w:after="0" w:line="240" w:lineRule="auto"/>
      </w:pPr>
      <w:r>
        <w:separator/>
      </w:r>
    </w:p>
  </w:footnote>
  <w:footnote w:type="continuationSeparator" w:id="0">
    <w:p w:rsidR="00D23C30" w:rsidRDefault="00D23C30" w:rsidP="007F7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F6B"/>
    <w:multiLevelType w:val="hybridMultilevel"/>
    <w:tmpl w:val="4402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25DD2"/>
    <w:multiLevelType w:val="hybridMultilevel"/>
    <w:tmpl w:val="3CE22AD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EC01B90"/>
    <w:multiLevelType w:val="hybridMultilevel"/>
    <w:tmpl w:val="273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A38AC"/>
    <w:multiLevelType w:val="hybridMultilevel"/>
    <w:tmpl w:val="C5365C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1D567B"/>
    <w:multiLevelType w:val="hybridMultilevel"/>
    <w:tmpl w:val="CCAED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602E52"/>
    <w:multiLevelType w:val="hybridMultilevel"/>
    <w:tmpl w:val="75BC52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9D0DB2"/>
    <w:multiLevelType w:val="hybridMultilevel"/>
    <w:tmpl w:val="F5D820D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3F7C3757"/>
    <w:multiLevelType w:val="hybridMultilevel"/>
    <w:tmpl w:val="8CC60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4248B9"/>
    <w:multiLevelType w:val="hybridMultilevel"/>
    <w:tmpl w:val="2A38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AF025B"/>
    <w:multiLevelType w:val="hybridMultilevel"/>
    <w:tmpl w:val="F510F7A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nsid w:val="4A600092"/>
    <w:multiLevelType w:val="hybridMultilevel"/>
    <w:tmpl w:val="40BE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71754B"/>
    <w:multiLevelType w:val="hybridMultilevel"/>
    <w:tmpl w:val="258824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784611"/>
    <w:multiLevelType w:val="hybridMultilevel"/>
    <w:tmpl w:val="D004BC50"/>
    <w:lvl w:ilvl="0" w:tplc="E0189D48">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4A0285F"/>
    <w:multiLevelType w:val="hybridMultilevel"/>
    <w:tmpl w:val="DA78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0B4AE5"/>
    <w:multiLevelType w:val="hybridMultilevel"/>
    <w:tmpl w:val="A0A463E8"/>
    <w:lvl w:ilvl="0" w:tplc="821CCA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FF379F"/>
    <w:multiLevelType w:val="hybridMultilevel"/>
    <w:tmpl w:val="3C68B1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6C1930"/>
    <w:multiLevelType w:val="hybridMultilevel"/>
    <w:tmpl w:val="EF483F0C"/>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15"/>
  </w:num>
  <w:num w:numId="3">
    <w:abstractNumId w:val="3"/>
  </w:num>
  <w:num w:numId="4">
    <w:abstractNumId w:val="12"/>
  </w:num>
  <w:num w:numId="5">
    <w:abstractNumId w:val="14"/>
  </w:num>
  <w:num w:numId="6">
    <w:abstractNumId w:val="11"/>
  </w:num>
  <w:num w:numId="7">
    <w:abstractNumId w:val="9"/>
  </w:num>
  <w:num w:numId="8">
    <w:abstractNumId w:val="7"/>
  </w:num>
  <w:num w:numId="9">
    <w:abstractNumId w:val="6"/>
  </w:num>
  <w:num w:numId="10">
    <w:abstractNumId w:val="1"/>
  </w:num>
  <w:num w:numId="11">
    <w:abstractNumId w:val="4"/>
  </w:num>
  <w:num w:numId="12">
    <w:abstractNumId w:val="16"/>
  </w:num>
  <w:num w:numId="13">
    <w:abstractNumId w:val="2"/>
  </w:num>
  <w:num w:numId="14">
    <w:abstractNumId w:val="8"/>
  </w:num>
  <w:num w:numId="15">
    <w:abstractNumId w:val="0"/>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3"/>
    <w:rsid w:val="00031E3B"/>
    <w:rsid w:val="000415CA"/>
    <w:rsid w:val="00053332"/>
    <w:rsid w:val="000C6EA0"/>
    <w:rsid w:val="00101CC3"/>
    <w:rsid w:val="001634A7"/>
    <w:rsid w:val="00171308"/>
    <w:rsid w:val="001E463D"/>
    <w:rsid w:val="001F0782"/>
    <w:rsid w:val="00222EE3"/>
    <w:rsid w:val="002719C8"/>
    <w:rsid w:val="00274E3C"/>
    <w:rsid w:val="00280948"/>
    <w:rsid w:val="002C0706"/>
    <w:rsid w:val="003253E6"/>
    <w:rsid w:val="00353319"/>
    <w:rsid w:val="00371339"/>
    <w:rsid w:val="003930ED"/>
    <w:rsid w:val="003B38B2"/>
    <w:rsid w:val="003B7ED5"/>
    <w:rsid w:val="003D17BE"/>
    <w:rsid w:val="003D1DF6"/>
    <w:rsid w:val="003E3C0F"/>
    <w:rsid w:val="003F71D1"/>
    <w:rsid w:val="00410ADA"/>
    <w:rsid w:val="0043791E"/>
    <w:rsid w:val="00462AA4"/>
    <w:rsid w:val="00474FD6"/>
    <w:rsid w:val="0047531F"/>
    <w:rsid w:val="004A0F07"/>
    <w:rsid w:val="004A71BC"/>
    <w:rsid w:val="00530AFD"/>
    <w:rsid w:val="00582535"/>
    <w:rsid w:val="005E028A"/>
    <w:rsid w:val="006F05B2"/>
    <w:rsid w:val="0070567B"/>
    <w:rsid w:val="007A0C67"/>
    <w:rsid w:val="007A6B00"/>
    <w:rsid w:val="007E0D44"/>
    <w:rsid w:val="007F7314"/>
    <w:rsid w:val="008376FA"/>
    <w:rsid w:val="00853B39"/>
    <w:rsid w:val="00882B9E"/>
    <w:rsid w:val="008B0F5F"/>
    <w:rsid w:val="008C544D"/>
    <w:rsid w:val="008C60E5"/>
    <w:rsid w:val="008E402F"/>
    <w:rsid w:val="008F62EC"/>
    <w:rsid w:val="00914C28"/>
    <w:rsid w:val="00920F75"/>
    <w:rsid w:val="009C367E"/>
    <w:rsid w:val="009D22D9"/>
    <w:rsid w:val="00A02A95"/>
    <w:rsid w:val="00AC3131"/>
    <w:rsid w:val="00AF6BA9"/>
    <w:rsid w:val="00B6476C"/>
    <w:rsid w:val="00B72BD7"/>
    <w:rsid w:val="00BF3974"/>
    <w:rsid w:val="00C502A6"/>
    <w:rsid w:val="00C731D6"/>
    <w:rsid w:val="00CB0203"/>
    <w:rsid w:val="00CB2D1E"/>
    <w:rsid w:val="00CC3DB4"/>
    <w:rsid w:val="00CF5ED6"/>
    <w:rsid w:val="00D23C30"/>
    <w:rsid w:val="00D70F96"/>
    <w:rsid w:val="00D91D65"/>
    <w:rsid w:val="00DA7E47"/>
    <w:rsid w:val="00DB6231"/>
    <w:rsid w:val="00DC0F52"/>
    <w:rsid w:val="00DC4C2C"/>
    <w:rsid w:val="00DC5B08"/>
    <w:rsid w:val="00DD2AC4"/>
    <w:rsid w:val="00E4483D"/>
    <w:rsid w:val="00E510D5"/>
    <w:rsid w:val="00E53569"/>
    <w:rsid w:val="00E96F93"/>
    <w:rsid w:val="00EB0FE3"/>
    <w:rsid w:val="00EB65CA"/>
    <w:rsid w:val="00ED33D5"/>
    <w:rsid w:val="00ED48FD"/>
    <w:rsid w:val="00F018EB"/>
    <w:rsid w:val="00F041CF"/>
    <w:rsid w:val="00F33092"/>
    <w:rsid w:val="00F40001"/>
    <w:rsid w:val="00F420E0"/>
    <w:rsid w:val="00F55AC4"/>
    <w:rsid w:val="00FA09FE"/>
    <w:rsid w:val="00FB09FB"/>
    <w:rsid w:val="00FE6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F93"/>
    <w:pPr>
      <w:ind w:left="720"/>
      <w:contextualSpacing/>
    </w:pPr>
  </w:style>
  <w:style w:type="paragraph" w:styleId="Header">
    <w:name w:val="header"/>
    <w:basedOn w:val="Normal"/>
    <w:link w:val="HeaderChar"/>
    <w:uiPriority w:val="99"/>
    <w:unhideWhenUsed/>
    <w:rsid w:val="007F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314"/>
  </w:style>
  <w:style w:type="paragraph" w:styleId="Footer">
    <w:name w:val="footer"/>
    <w:basedOn w:val="Normal"/>
    <w:link w:val="FooterChar"/>
    <w:uiPriority w:val="99"/>
    <w:unhideWhenUsed/>
    <w:rsid w:val="007F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14"/>
  </w:style>
  <w:style w:type="paragraph" w:styleId="BalloonText">
    <w:name w:val="Balloon Text"/>
    <w:basedOn w:val="Normal"/>
    <w:link w:val="BalloonTextChar"/>
    <w:uiPriority w:val="99"/>
    <w:semiHidden/>
    <w:unhideWhenUsed/>
    <w:rsid w:val="000C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A0"/>
    <w:rPr>
      <w:rFonts w:ascii="Tahoma" w:hAnsi="Tahoma" w:cs="Tahoma"/>
      <w:sz w:val="16"/>
      <w:szCs w:val="16"/>
    </w:rPr>
  </w:style>
  <w:style w:type="paragraph" w:styleId="NoSpacing">
    <w:name w:val="No Spacing"/>
    <w:uiPriority w:val="1"/>
    <w:qFormat/>
    <w:rsid w:val="003F71D1"/>
    <w:pPr>
      <w:spacing w:after="0" w:line="240" w:lineRule="auto"/>
    </w:pPr>
  </w:style>
  <w:style w:type="table" w:styleId="TableGrid">
    <w:name w:val="Table Grid"/>
    <w:basedOn w:val="TableNormal"/>
    <w:uiPriority w:val="59"/>
    <w:rsid w:val="002809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F93"/>
    <w:pPr>
      <w:ind w:left="720"/>
      <w:contextualSpacing/>
    </w:pPr>
  </w:style>
  <w:style w:type="paragraph" w:styleId="Header">
    <w:name w:val="header"/>
    <w:basedOn w:val="Normal"/>
    <w:link w:val="HeaderChar"/>
    <w:uiPriority w:val="99"/>
    <w:unhideWhenUsed/>
    <w:rsid w:val="007F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314"/>
  </w:style>
  <w:style w:type="paragraph" w:styleId="Footer">
    <w:name w:val="footer"/>
    <w:basedOn w:val="Normal"/>
    <w:link w:val="FooterChar"/>
    <w:uiPriority w:val="99"/>
    <w:unhideWhenUsed/>
    <w:rsid w:val="007F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14"/>
  </w:style>
  <w:style w:type="paragraph" w:styleId="BalloonText">
    <w:name w:val="Balloon Text"/>
    <w:basedOn w:val="Normal"/>
    <w:link w:val="BalloonTextChar"/>
    <w:uiPriority w:val="99"/>
    <w:semiHidden/>
    <w:unhideWhenUsed/>
    <w:rsid w:val="000C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A0"/>
    <w:rPr>
      <w:rFonts w:ascii="Tahoma" w:hAnsi="Tahoma" w:cs="Tahoma"/>
      <w:sz w:val="16"/>
      <w:szCs w:val="16"/>
    </w:rPr>
  </w:style>
  <w:style w:type="paragraph" w:styleId="NoSpacing">
    <w:name w:val="No Spacing"/>
    <w:uiPriority w:val="1"/>
    <w:qFormat/>
    <w:rsid w:val="003F71D1"/>
    <w:pPr>
      <w:spacing w:after="0" w:line="240" w:lineRule="auto"/>
    </w:pPr>
  </w:style>
  <w:style w:type="table" w:styleId="TableGrid">
    <w:name w:val="Table Grid"/>
    <w:basedOn w:val="TableNormal"/>
    <w:uiPriority w:val="59"/>
    <w:rsid w:val="002809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FF791094</Template>
  <TotalTime>77</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Dormers Wells High School</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maylott</dc:creator>
  <cp:lastModifiedBy>J. RANA</cp:lastModifiedBy>
  <cp:revision>35</cp:revision>
  <cp:lastPrinted>2013-03-08T10:20:00Z</cp:lastPrinted>
  <dcterms:created xsi:type="dcterms:W3CDTF">2016-05-10T14:14:00Z</dcterms:created>
  <dcterms:modified xsi:type="dcterms:W3CDTF">2018-06-12T13:44:00Z</dcterms:modified>
</cp:coreProperties>
</file>